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7EF7" w14:textId="77777777" w:rsidR="00072367" w:rsidRPr="00C940BE" w:rsidRDefault="00072367" w:rsidP="00072367">
      <w:pPr>
        <w:spacing w:after="0" w:line="240" w:lineRule="auto"/>
        <w:ind w:left="-15" w:firstLine="427"/>
        <w:jc w:val="center"/>
        <w:rPr>
          <w:rFonts w:ascii="Times New Roman" w:hAnsi="Times New Roman" w:cs="Times New Roman"/>
          <w:b/>
          <w:sz w:val="28"/>
          <w:szCs w:val="28"/>
        </w:rPr>
      </w:pPr>
      <w:r w:rsidRPr="00C940BE">
        <w:rPr>
          <w:rFonts w:ascii="Times New Roman" w:hAnsi="Times New Roman" w:cs="Times New Roman"/>
          <w:b/>
          <w:sz w:val="28"/>
          <w:szCs w:val="28"/>
        </w:rPr>
        <w:t>ФОРМА ДОГОВОРА № _____</w:t>
      </w:r>
    </w:p>
    <w:p w14:paraId="32498141" w14:textId="77777777" w:rsidR="00072367" w:rsidRPr="00C940BE" w:rsidRDefault="00072367" w:rsidP="00072367">
      <w:pPr>
        <w:pStyle w:val="ConsPlusNormal"/>
        <w:jc w:val="center"/>
        <w:rPr>
          <w:rFonts w:ascii="Times New Roman" w:hAnsi="Times New Roman" w:cs="Times New Roman"/>
          <w:b/>
          <w:sz w:val="28"/>
          <w:szCs w:val="28"/>
        </w:rPr>
      </w:pPr>
      <w:r w:rsidRPr="00C940BE">
        <w:rPr>
          <w:rFonts w:ascii="Times New Roman" w:hAnsi="Times New Roman" w:cs="Times New Roman"/>
          <w:b/>
          <w:sz w:val="28"/>
          <w:szCs w:val="28"/>
        </w:rPr>
        <w:t xml:space="preserve">на оказание платных услуг по обеспечению совершения </w:t>
      </w:r>
      <w:r w:rsidR="009E5C80" w:rsidRPr="00C940BE">
        <w:rPr>
          <w:rFonts w:ascii="Times New Roman" w:hAnsi="Times New Roman" w:cs="Times New Roman"/>
          <w:b/>
          <w:sz w:val="28"/>
          <w:szCs w:val="28"/>
        </w:rPr>
        <w:br/>
      </w:r>
      <w:r w:rsidRPr="00C940BE">
        <w:rPr>
          <w:rFonts w:ascii="Times New Roman" w:hAnsi="Times New Roman" w:cs="Times New Roman"/>
          <w:b/>
          <w:sz w:val="28"/>
          <w:szCs w:val="28"/>
        </w:rPr>
        <w:t xml:space="preserve">сделок с имуществом </w:t>
      </w:r>
    </w:p>
    <w:p w14:paraId="48F064F1" w14:textId="77777777" w:rsidR="00072367" w:rsidRPr="00C940BE" w:rsidRDefault="00072367" w:rsidP="00072367">
      <w:pPr>
        <w:spacing w:after="0" w:line="240" w:lineRule="auto"/>
        <w:jc w:val="center"/>
        <w:rPr>
          <w:rFonts w:ascii="Times New Roman" w:hAnsi="Times New Roman" w:cs="Times New Roman"/>
          <w:sz w:val="20"/>
          <w:szCs w:val="20"/>
        </w:rPr>
      </w:pPr>
    </w:p>
    <w:p w14:paraId="495D5295" w14:textId="77777777" w:rsidR="00072367" w:rsidRPr="00C940BE" w:rsidRDefault="00072367" w:rsidP="0007236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г. Ханты-Мансийск                                         </w:t>
      </w:r>
      <w:proofErr w:type="gramStart"/>
      <w:r w:rsidRPr="00C940BE">
        <w:rPr>
          <w:rFonts w:ascii="Times New Roman" w:eastAsia="Times New Roman" w:hAnsi="Times New Roman" w:cs="Times New Roman"/>
          <w:sz w:val="28"/>
          <w:szCs w:val="28"/>
          <w:lang w:eastAsia="ru-RU"/>
        </w:rPr>
        <w:t xml:space="preserve">   «</w:t>
      </w:r>
      <w:proofErr w:type="gramEnd"/>
      <w:r w:rsidRPr="00C940BE">
        <w:rPr>
          <w:rFonts w:ascii="Times New Roman" w:eastAsia="Times New Roman" w:hAnsi="Times New Roman" w:cs="Times New Roman"/>
          <w:sz w:val="28"/>
          <w:szCs w:val="28"/>
          <w:lang w:eastAsia="ru-RU"/>
        </w:rPr>
        <w:t>____» ____________ 20__ года</w:t>
      </w:r>
    </w:p>
    <w:p w14:paraId="1C360096" w14:textId="0E33EA4B" w:rsidR="00072367" w:rsidRPr="00C940BE" w:rsidRDefault="00072367" w:rsidP="0007236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AFF950" w14:textId="77777777" w:rsidR="00C940BE" w:rsidRPr="00C940BE" w:rsidRDefault="00C940BE" w:rsidP="0007236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EC147E4" w14:textId="77777777"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Бюджетное учреждение Ханты-Мансийского автономного </w:t>
      </w:r>
      <w:r w:rsidRPr="00C940BE">
        <w:rPr>
          <w:rFonts w:ascii="Times New Roman" w:eastAsia="Times New Roman" w:hAnsi="Times New Roman" w:cs="Times New Roman"/>
          <w:sz w:val="28"/>
          <w:szCs w:val="28"/>
          <w:lang w:eastAsia="ru-RU"/>
        </w:rPr>
        <w:br/>
        <w:t xml:space="preserve">округа – Югры «Центр имущественных отношений» (БУ «Центр имущественных отношений»), в лице _______________________, действующего на основании Устава, именуемое в дальнейшем «Исполнитель», с одной стороны, и _________________________, в лице ___________________, действующего на основании _______, именуемое </w:t>
      </w:r>
      <w:r w:rsidRPr="00C940BE">
        <w:rPr>
          <w:rFonts w:ascii="Times New Roman" w:eastAsia="Times New Roman" w:hAnsi="Times New Roman" w:cs="Times New Roman"/>
          <w:sz w:val="28"/>
          <w:szCs w:val="28"/>
          <w:lang w:eastAsia="ru-RU"/>
        </w:rPr>
        <w:br/>
        <w:t xml:space="preserve">в дальнейшем «Заказчик», с другой стороны, именуемые в дальнейшем «Стороны», заключили настоящий договор (далее – Договор) </w:t>
      </w:r>
      <w:r w:rsidRPr="00C940BE">
        <w:rPr>
          <w:rFonts w:ascii="Times New Roman" w:eastAsia="Times New Roman" w:hAnsi="Times New Roman" w:cs="Times New Roman"/>
          <w:sz w:val="28"/>
          <w:szCs w:val="28"/>
          <w:lang w:eastAsia="ru-RU"/>
        </w:rPr>
        <w:br/>
        <w:t>о нижеследующем:</w:t>
      </w:r>
    </w:p>
    <w:p w14:paraId="1CA2F2B1" w14:textId="11FC6980" w:rsidR="0041305B" w:rsidRPr="00C940BE" w:rsidRDefault="0041305B" w:rsidP="0041305B">
      <w:pPr>
        <w:widowControl w:val="0"/>
        <w:autoSpaceDE w:val="0"/>
        <w:autoSpaceDN w:val="0"/>
        <w:spacing w:after="0" w:line="240" w:lineRule="auto"/>
        <w:outlineLvl w:val="2"/>
        <w:rPr>
          <w:rFonts w:ascii="Times New Roman" w:eastAsia="Times New Roman" w:hAnsi="Times New Roman" w:cs="Times New Roman"/>
          <w:sz w:val="28"/>
          <w:szCs w:val="28"/>
          <w:lang w:eastAsia="ru-RU"/>
        </w:rPr>
      </w:pPr>
    </w:p>
    <w:p w14:paraId="1B681BA9" w14:textId="77777777" w:rsidR="00C940BE" w:rsidRPr="00C940BE" w:rsidRDefault="00C940BE" w:rsidP="0041305B">
      <w:pPr>
        <w:widowControl w:val="0"/>
        <w:autoSpaceDE w:val="0"/>
        <w:autoSpaceDN w:val="0"/>
        <w:spacing w:after="0" w:line="240" w:lineRule="auto"/>
        <w:outlineLvl w:val="2"/>
        <w:rPr>
          <w:rFonts w:ascii="Times New Roman" w:eastAsia="Times New Roman" w:hAnsi="Times New Roman" w:cs="Times New Roman"/>
          <w:sz w:val="28"/>
          <w:szCs w:val="28"/>
          <w:lang w:eastAsia="ru-RU"/>
        </w:rPr>
      </w:pPr>
    </w:p>
    <w:p w14:paraId="09A4DAC4" w14:textId="201151CF" w:rsidR="00072367" w:rsidRPr="00C940BE" w:rsidRDefault="0041305B" w:rsidP="0041305B">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1. </w:t>
      </w:r>
      <w:r w:rsidR="00072367" w:rsidRPr="00C940BE">
        <w:rPr>
          <w:rFonts w:ascii="Times New Roman" w:eastAsia="Times New Roman" w:hAnsi="Times New Roman" w:cs="Times New Roman"/>
          <w:sz w:val="28"/>
          <w:szCs w:val="28"/>
          <w:lang w:eastAsia="ru-RU"/>
        </w:rPr>
        <w:t>ПРЕДМЕТ ДОГОВОРА</w:t>
      </w:r>
    </w:p>
    <w:p w14:paraId="1469479B" w14:textId="77777777" w:rsidR="00072367" w:rsidRPr="00C940BE" w:rsidRDefault="00072367" w:rsidP="00072367">
      <w:pPr>
        <w:widowControl w:val="0"/>
        <w:autoSpaceDE w:val="0"/>
        <w:autoSpaceDN w:val="0"/>
        <w:spacing w:after="0" w:line="240" w:lineRule="auto"/>
        <w:ind w:left="720"/>
        <w:outlineLvl w:val="2"/>
        <w:rPr>
          <w:rFonts w:ascii="Times New Roman" w:eastAsia="Times New Roman" w:hAnsi="Times New Roman" w:cs="Times New Roman"/>
          <w:sz w:val="28"/>
          <w:szCs w:val="28"/>
          <w:lang w:eastAsia="ru-RU"/>
        </w:rPr>
      </w:pPr>
    </w:p>
    <w:p w14:paraId="25ECB3D7" w14:textId="5C3857B4"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115"/>
      <w:bookmarkEnd w:id="0"/>
      <w:r w:rsidRPr="00C940BE">
        <w:rPr>
          <w:rFonts w:ascii="Times New Roman" w:eastAsia="Times New Roman" w:hAnsi="Times New Roman" w:cs="Times New Roman"/>
          <w:sz w:val="28"/>
          <w:szCs w:val="28"/>
          <w:lang w:eastAsia="ru-RU"/>
        </w:rPr>
        <w:t>1.1.</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В соответствии с условиями Договора Исполнитель обязуется оказать услуги по обеспечению совершения сделок с имуществом, связанную с </w:t>
      </w:r>
      <w:r w:rsidRPr="00C940BE">
        <w:rPr>
          <w:rFonts w:ascii="Times New Roman" w:eastAsia="Times New Roman" w:hAnsi="Times New Roman" w:cs="Times New Roman"/>
          <w:spacing w:val="2"/>
          <w:sz w:val="28"/>
          <w:szCs w:val="28"/>
          <w:lang w:eastAsia="ru-RU"/>
        </w:rPr>
        <w:t xml:space="preserve">предоставлением имущества в аренду, </w:t>
      </w:r>
      <w:r w:rsidRPr="00C940BE">
        <w:rPr>
          <w:rFonts w:ascii="Times New Roman" w:eastAsia="Times New Roman" w:hAnsi="Times New Roman" w:cs="Times New Roman"/>
          <w:sz w:val="28"/>
          <w:szCs w:val="28"/>
          <w:lang w:eastAsia="ru-RU"/>
        </w:rPr>
        <w:t>с продажей движимого (недвижимого) имущества в количестве ___ лотов посредством проведения _</w:t>
      </w:r>
      <w:r w:rsidR="00152977" w:rsidRPr="00C940BE">
        <w:rPr>
          <w:rFonts w:ascii="Times New Roman" w:eastAsia="Times New Roman" w:hAnsi="Times New Roman" w:cs="Times New Roman"/>
          <w:sz w:val="28"/>
          <w:szCs w:val="28"/>
          <w:lang w:eastAsia="ru-RU"/>
        </w:rPr>
        <w:t>________________ (далее – услуга</w:t>
      </w:r>
      <w:r w:rsidRPr="00C940BE">
        <w:rPr>
          <w:rFonts w:ascii="Times New Roman" w:eastAsia="Times New Roman" w:hAnsi="Times New Roman" w:cs="Times New Roman"/>
          <w:sz w:val="28"/>
          <w:szCs w:val="28"/>
          <w:lang w:eastAsia="ru-RU"/>
        </w:rPr>
        <w:t>) и передать документы, подготовлен</w:t>
      </w:r>
      <w:r w:rsidR="009E4385" w:rsidRPr="00C940BE">
        <w:rPr>
          <w:rFonts w:ascii="Times New Roman" w:eastAsia="Times New Roman" w:hAnsi="Times New Roman" w:cs="Times New Roman"/>
          <w:sz w:val="28"/>
          <w:szCs w:val="28"/>
          <w:lang w:eastAsia="ru-RU"/>
        </w:rPr>
        <w:t>ные в результате оказания услуги</w:t>
      </w:r>
      <w:r w:rsidRPr="00C940BE">
        <w:rPr>
          <w:rFonts w:ascii="Times New Roman" w:eastAsia="Times New Roman" w:hAnsi="Times New Roman" w:cs="Times New Roman"/>
          <w:sz w:val="28"/>
          <w:szCs w:val="28"/>
          <w:lang w:eastAsia="ru-RU"/>
        </w:rPr>
        <w:t>.</w:t>
      </w:r>
    </w:p>
    <w:p w14:paraId="04BC113B" w14:textId="4B735DD0"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1.2.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Исполнитель обязуется оказать услуги в течение ___ рабочих дней. </w:t>
      </w:r>
    </w:p>
    <w:p w14:paraId="3DEDBAE8" w14:textId="4E969CC8"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1.3.</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Заказчик полностью принимает условия Договора и оплачивает услуги, в соответствии с условиями Договора.</w:t>
      </w:r>
    </w:p>
    <w:p w14:paraId="64283224" w14:textId="03F9D2CD" w:rsidR="00072367" w:rsidRPr="00C940BE" w:rsidRDefault="00072367"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2218C2FD" w14:textId="77777777"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75188370" w14:textId="5D312A58" w:rsidR="00072367" w:rsidRPr="00C940BE" w:rsidRDefault="00072367" w:rsidP="00072367">
      <w:pPr>
        <w:widowControl w:val="0"/>
        <w:tabs>
          <w:tab w:val="left" w:pos="284"/>
        </w:tabs>
        <w:autoSpaceDE w:val="0"/>
        <w:autoSpaceDN w:val="0"/>
        <w:spacing w:after="0" w:line="240" w:lineRule="auto"/>
        <w:ind w:firstLine="851"/>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ЦЕНА ДОГОВОРА И ПОРЯДОК РАСЧЕТОВ</w:t>
      </w:r>
    </w:p>
    <w:p w14:paraId="48776343" w14:textId="7777777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2727D9AF" w14:textId="228CA818"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2.1.</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Общая стоимость услуг по Договору определяется в соответствии с утвержденными тарифами, и составляет: __________ в том числе НДС (20%) – </w:t>
      </w:r>
      <w:bookmarkStart w:id="1" w:name="P176"/>
      <w:bookmarkEnd w:id="1"/>
      <w:r w:rsidRPr="00C940BE">
        <w:rPr>
          <w:rFonts w:ascii="Times New Roman" w:eastAsia="Times New Roman" w:hAnsi="Times New Roman" w:cs="Times New Roman"/>
          <w:sz w:val="28"/>
          <w:szCs w:val="28"/>
          <w:lang w:eastAsia="ru-RU"/>
        </w:rPr>
        <w:t>_________.</w:t>
      </w:r>
    </w:p>
    <w:p w14:paraId="3ED6C7F8" w14:textId="2B86566D"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Заказчик оплачивает услуги внесением задатка в размере </w:t>
      </w:r>
      <w:r w:rsidRPr="00C940BE">
        <w:rPr>
          <w:rFonts w:ascii="Times New Roman" w:eastAsia="Times New Roman" w:hAnsi="Times New Roman" w:cs="Times New Roman"/>
          <w:sz w:val="28"/>
          <w:szCs w:val="28"/>
          <w:lang w:eastAsia="ru-RU"/>
        </w:rPr>
        <w:br/>
        <w:t>30%, в том числе НДС (20%), на основании счета, выставленного Исполнителем, не позднее 10 банковских дней с момента выставления счета.</w:t>
      </w:r>
    </w:p>
    <w:p w14:paraId="50C2542D" w14:textId="48B2AC85"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2.3.</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Окончательный расчет в размере 70% производится в течение</w:t>
      </w:r>
      <w:r w:rsidRPr="00C940BE">
        <w:rPr>
          <w:rFonts w:ascii="Times New Roman" w:eastAsia="Times New Roman" w:hAnsi="Times New Roman" w:cs="Times New Roman"/>
          <w:sz w:val="28"/>
          <w:szCs w:val="28"/>
          <w:lang w:eastAsia="ru-RU"/>
        </w:rPr>
        <w:br/>
        <w:t>10 банковских дней с момента подписания Сторонами акта приема-передачи оказанных услуг и выставления счета.</w:t>
      </w:r>
    </w:p>
    <w:p w14:paraId="4A242F71" w14:textId="27A2652B"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2.4.</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Оплата осуществляется в российских рублях путем безналичного </w:t>
      </w:r>
      <w:r w:rsidRPr="00C940BE">
        <w:rPr>
          <w:rFonts w:ascii="Times New Roman" w:eastAsia="Times New Roman" w:hAnsi="Times New Roman" w:cs="Times New Roman"/>
          <w:sz w:val="28"/>
          <w:szCs w:val="28"/>
          <w:lang w:eastAsia="ru-RU"/>
        </w:rPr>
        <w:lastRenderedPageBreak/>
        <w:t>перечисления денежных средств на расчетный счет Исполнителя.</w:t>
      </w:r>
    </w:p>
    <w:p w14:paraId="693CEDDF" w14:textId="27C6010C" w:rsidR="00072367" w:rsidRPr="00C940BE" w:rsidRDefault="00072367" w:rsidP="00072367">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2.5.</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При осуществлении расчетов в порядке оплаты Заказчик обязан </w:t>
      </w:r>
      <w:r w:rsidRPr="00C940BE">
        <w:rPr>
          <w:rFonts w:ascii="Times New Roman" w:eastAsia="Times New Roman" w:hAnsi="Times New Roman" w:cs="Times New Roman"/>
          <w:sz w:val="28"/>
          <w:szCs w:val="28"/>
          <w:lang w:eastAsia="ru-RU"/>
        </w:rPr>
        <w:br/>
        <w:t xml:space="preserve">в платежном поручении в поле «Назначение платежа» указать: «Оплата </w:t>
      </w:r>
      <w:r w:rsidRPr="00C940BE">
        <w:rPr>
          <w:rFonts w:ascii="Times New Roman" w:eastAsia="Times New Roman" w:hAnsi="Times New Roman" w:cs="Times New Roman"/>
          <w:sz w:val="28"/>
          <w:szCs w:val="28"/>
          <w:lang w:eastAsia="ru-RU"/>
        </w:rPr>
        <w:br/>
        <w:t>по договору от «___» __________ 20___ г. № __________».</w:t>
      </w:r>
    </w:p>
    <w:p w14:paraId="617E6C76" w14:textId="41F42795" w:rsidR="00072367" w:rsidRPr="00C940BE" w:rsidRDefault="00072367" w:rsidP="00072367">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2.6.</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Расходы по перечислению денежных средств на расчетный счет Исполнителя (банковский %) несет Заказчик.</w:t>
      </w:r>
    </w:p>
    <w:p w14:paraId="4A13CCA6" w14:textId="32E4AEB6"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2.7.</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Обязательство Заказчика по оплате считается исполненным </w:t>
      </w:r>
      <w:r w:rsidR="0041305B"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в момент поступления денежных средств на расчетный счет Исполнителя.</w:t>
      </w:r>
    </w:p>
    <w:p w14:paraId="749ED7B7" w14:textId="3148320B" w:rsidR="00072367" w:rsidRPr="00C940BE" w:rsidRDefault="00072367" w:rsidP="00072367">
      <w:pPr>
        <w:tabs>
          <w:tab w:val="left" w:pos="1134"/>
        </w:tabs>
        <w:spacing w:after="0" w:line="240" w:lineRule="auto"/>
        <w:ind w:firstLine="709"/>
        <w:contextualSpacing/>
        <w:jc w:val="both"/>
        <w:rPr>
          <w:rFonts w:ascii="Times New Roman" w:hAnsi="Times New Roman" w:cs="Times New Roman"/>
          <w:sz w:val="28"/>
          <w:szCs w:val="28"/>
        </w:rPr>
      </w:pPr>
      <w:r w:rsidRPr="00C940BE">
        <w:rPr>
          <w:rFonts w:ascii="Times New Roman" w:hAnsi="Times New Roman" w:cs="Times New Roman"/>
          <w:sz w:val="28"/>
          <w:szCs w:val="28"/>
        </w:rPr>
        <w:t>2.8.</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 xml:space="preserve">Общая стоимость услуг по настоящему Договору может быть увеличена в соответствии с требованиями действующего законодательства </w:t>
      </w:r>
      <w:r w:rsidR="00863A42" w:rsidRPr="00C940BE">
        <w:rPr>
          <w:rFonts w:ascii="Times New Roman" w:hAnsi="Times New Roman" w:cs="Times New Roman"/>
          <w:sz w:val="28"/>
          <w:szCs w:val="28"/>
        </w:rPr>
        <w:t>Российской Федерации</w:t>
      </w:r>
      <w:r w:rsidRPr="00C940BE">
        <w:rPr>
          <w:rFonts w:ascii="Times New Roman" w:hAnsi="Times New Roman" w:cs="Times New Roman"/>
          <w:sz w:val="28"/>
          <w:szCs w:val="28"/>
        </w:rPr>
        <w:t xml:space="preserve"> по согласованию Сторон при увеличении количества лотов, указанных в п. 1.1. Договора, в слу</w:t>
      </w:r>
      <w:r w:rsidR="00B14527" w:rsidRPr="00C940BE">
        <w:rPr>
          <w:rFonts w:ascii="Times New Roman" w:hAnsi="Times New Roman" w:cs="Times New Roman"/>
          <w:sz w:val="28"/>
          <w:szCs w:val="28"/>
        </w:rPr>
        <w:t xml:space="preserve">чае возникновения непреодолимых </w:t>
      </w:r>
      <w:r w:rsidRPr="00C940BE">
        <w:rPr>
          <w:rFonts w:ascii="Times New Roman" w:hAnsi="Times New Roman" w:cs="Times New Roman"/>
          <w:sz w:val="28"/>
          <w:szCs w:val="28"/>
        </w:rPr>
        <w:t>препятствий о которых при заключении настоящего Договора Исполнитель не знал и не мог знать (увеличение фактических затрат рабочего времени и иных издержек Исполнителя, необходимых</w:t>
      </w:r>
      <w:r w:rsidR="009E4385" w:rsidRPr="00C940BE">
        <w:rPr>
          <w:rFonts w:ascii="Times New Roman" w:hAnsi="Times New Roman" w:cs="Times New Roman"/>
          <w:sz w:val="28"/>
          <w:szCs w:val="28"/>
        </w:rPr>
        <w:t xml:space="preserve"> для надлежащего оказания услуги</w:t>
      </w:r>
      <w:r w:rsidR="00B14527" w:rsidRPr="00C940BE">
        <w:rPr>
          <w:rFonts w:ascii="Times New Roman" w:hAnsi="Times New Roman" w:cs="Times New Roman"/>
          <w:sz w:val="28"/>
          <w:szCs w:val="28"/>
        </w:rPr>
        <w:t xml:space="preserve"> </w:t>
      </w:r>
      <w:r w:rsidRPr="00C940BE">
        <w:rPr>
          <w:rFonts w:ascii="Times New Roman" w:hAnsi="Times New Roman" w:cs="Times New Roman"/>
          <w:sz w:val="28"/>
          <w:szCs w:val="28"/>
        </w:rPr>
        <w:t xml:space="preserve">по настоящему Договору), а при отказе Заказчика выполнить это требование Исполнитель имеет право требовать расторжения Договора. </w:t>
      </w:r>
    </w:p>
    <w:p w14:paraId="0CC67867" w14:textId="7BAC64C7" w:rsidR="00072367" w:rsidRPr="00C940BE" w:rsidRDefault="00072367" w:rsidP="00072367">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2.9.</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В случае, когда невозможность оказания услуг возникла </w:t>
      </w:r>
      <w:r w:rsidR="0041305B" w:rsidRPr="00C940BE">
        <w:rPr>
          <w:rFonts w:ascii="Times New Roman" w:eastAsia="Times New Roman" w:hAnsi="Times New Roman" w:cs="Times New Roman"/>
          <w:sz w:val="28"/>
          <w:szCs w:val="28"/>
          <w:lang w:eastAsia="ru-RU"/>
        </w:rPr>
        <w:br/>
        <w:t>п</w:t>
      </w:r>
      <w:r w:rsidRPr="00C940BE">
        <w:rPr>
          <w:rFonts w:ascii="Times New Roman" w:eastAsia="Times New Roman" w:hAnsi="Times New Roman" w:cs="Times New Roman"/>
          <w:sz w:val="28"/>
          <w:szCs w:val="28"/>
          <w:lang w:eastAsia="ru-RU"/>
        </w:rPr>
        <w:t xml:space="preserve">о обстоятельствам, за которые ни одна из Сторон не отвечает либо по вине Заказчика, перечисленный аванс, согласно п. 2.2 настоящего Договора, Исполнителем возврату не подлежит, за исключением случаев, установленных действующим законодательством </w:t>
      </w:r>
      <w:r w:rsidR="00863A42" w:rsidRPr="00C940BE">
        <w:rPr>
          <w:rFonts w:ascii="Times New Roman" w:eastAsia="Times New Roman" w:hAnsi="Times New Roman" w:cs="Times New Roman"/>
          <w:sz w:val="28"/>
          <w:szCs w:val="28"/>
          <w:lang w:eastAsia="ru-RU"/>
        </w:rPr>
        <w:t>Российской Федерации</w:t>
      </w:r>
      <w:r w:rsidRPr="00C940BE">
        <w:rPr>
          <w:rFonts w:ascii="Times New Roman" w:eastAsia="Times New Roman" w:hAnsi="Times New Roman" w:cs="Times New Roman"/>
          <w:sz w:val="28"/>
          <w:szCs w:val="28"/>
          <w:lang w:eastAsia="ru-RU"/>
        </w:rPr>
        <w:t>.</w:t>
      </w:r>
    </w:p>
    <w:p w14:paraId="3505B0B4" w14:textId="5102E824" w:rsidR="00072367" w:rsidRPr="00C940BE" w:rsidRDefault="00072367" w:rsidP="00072367">
      <w:pPr>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2.10.</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Возврат платежа осуществляется на основании заявления Заказчика о возврате, поданного в виде:</w:t>
      </w:r>
    </w:p>
    <w:p w14:paraId="3658C674" w14:textId="00CAFD92" w:rsidR="00072367" w:rsidRPr="00C940BE" w:rsidRDefault="00072367" w:rsidP="00072367">
      <w:pPr>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бумажного документа при личном обращении, путем почтового отправления с приложением оригинала или копии документа, подтверждающего перечисление платежа, платежных документов, подтверждающих факт оплаты;</w:t>
      </w:r>
    </w:p>
    <w:p w14:paraId="06C21A8C" w14:textId="56D50E01" w:rsidR="00072367" w:rsidRPr="00C940BE" w:rsidRDefault="00072367" w:rsidP="00072367">
      <w:pPr>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в электронном виде, путем направления на официальный адрес электронной почты Исполнителя, с приложением скан-копии документа, подтверждающего перечисление платежа, платежных документов, подтверждающих факт оплаты.</w:t>
      </w:r>
    </w:p>
    <w:p w14:paraId="5F812E7F" w14:textId="1935C143" w:rsidR="00072367" w:rsidRPr="00C940BE" w:rsidRDefault="00072367" w:rsidP="00072367">
      <w:pPr>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hAnsi="Times New Roman" w:cs="Times New Roman"/>
          <w:sz w:val="28"/>
          <w:szCs w:val="28"/>
        </w:rPr>
        <w:t>2.11.</w:t>
      </w:r>
      <w:r w:rsidR="0041305B" w:rsidRPr="00C940BE">
        <w:rPr>
          <w:rFonts w:ascii="Times New Roman" w:hAnsi="Times New Roman" w:cs="Times New Roman"/>
          <w:sz w:val="28"/>
          <w:szCs w:val="28"/>
        </w:rPr>
        <w:t> </w:t>
      </w:r>
      <w:r w:rsidRPr="00C940BE">
        <w:rPr>
          <w:rFonts w:ascii="Times New Roman" w:eastAsia="Times New Roman" w:hAnsi="Times New Roman" w:cs="Times New Roman"/>
          <w:sz w:val="28"/>
          <w:szCs w:val="28"/>
          <w:lang w:eastAsia="ru-RU"/>
        </w:rPr>
        <w:t>Возврат денежных средств осуществляется в</w:t>
      </w:r>
      <w:r w:rsidR="0041305B" w:rsidRPr="00C940BE">
        <w:rPr>
          <w:rFonts w:ascii="Times New Roman" w:eastAsia="Times New Roman" w:hAnsi="Times New Roman" w:cs="Times New Roman"/>
          <w:sz w:val="28"/>
          <w:szCs w:val="28"/>
          <w:lang w:eastAsia="ru-RU"/>
        </w:rPr>
        <w:t xml:space="preserve"> </w:t>
      </w:r>
      <w:r w:rsidRPr="00C940BE">
        <w:rPr>
          <w:rFonts w:ascii="Times New Roman" w:eastAsia="Times New Roman" w:hAnsi="Times New Roman" w:cs="Times New Roman"/>
          <w:sz w:val="28"/>
          <w:szCs w:val="28"/>
          <w:lang w:eastAsia="ru-RU"/>
        </w:rPr>
        <w:t>случаях:</w:t>
      </w:r>
    </w:p>
    <w:p w14:paraId="79E19C78" w14:textId="506724F8" w:rsidR="00072367" w:rsidRPr="00C940BE" w:rsidRDefault="00072367" w:rsidP="00072367">
      <w:pPr>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излишне уплаченных денежных средств Заказчиком;</w:t>
      </w:r>
    </w:p>
    <w:p w14:paraId="5F3C9BBB" w14:textId="0ECC95ED" w:rsidR="00072367" w:rsidRPr="00C940BE" w:rsidRDefault="009E4385" w:rsidP="00072367">
      <w:pPr>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неоказания услуги</w:t>
      </w:r>
      <w:r w:rsidR="00072367" w:rsidRPr="00C940BE">
        <w:rPr>
          <w:rFonts w:ascii="Times New Roman" w:eastAsia="Times New Roman" w:hAnsi="Times New Roman" w:cs="Times New Roman"/>
          <w:sz w:val="28"/>
          <w:szCs w:val="28"/>
          <w:lang w:eastAsia="ru-RU"/>
        </w:rPr>
        <w:t xml:space="preserve"> по вине Исполнителя.</w:t>
      </w:r>
    </w:p>
    <w:p w14:paraId="332F43C1" w14:textId="77777777" w:rsidR="00072367" w:rsidRPr="00C940BE" w:rsidRDefault="00072367" w:rsidP="000723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Заявление о возврате платежа рассматривается Исполнителем в срок не более 10 рабочих дней.</w:t>
      </w:r>
    </w:p>
    <w:p w14:paraId="37470F64" w14:textId="77777777" w:rsidR="00072367" w:rsidRPr="00C940BE" w:rsidRDefault="00072367" w:rsidP="000723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Возврат денежных средств осуществляется Исполнителем в течение 10 рабочих дней после определения оснований для возврата.</w:t>
      </w:r>
      <w:r w:rsidRPr="00C940BE">
        <w:rPr>
          <w:rFonts w:ascii="Times New Roman" w:hAnsi="Times New Roman" w:cs="Times New Roman"/>
          <w:sz w:val="28"/>
          <w:szCs w:val="28"/>
        </w:rPr>
        <w:t xml:space="preserve"> </w:t>
      </w:r>
    </w:p>
    <w:p w14:paraId="3C2645B9" w14:textId="2AFD2673" w:rsidR="00EE438E" w:rsidRPr="00C940BE" w:rsidRDefault="00EE438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4CB8C8A4" w14:textId="67F624A0"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8E8014A" w14:textId="278654B1"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76BD7D9" w14:textId="77777777"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234D8E3E" w14:textId="781F4950"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lastRenderedPageBreak/>
        <w:t>3.</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ПРАВА И ОБЯЗАННОСТИ СТОРОН</w:t>
      </w:r>
    </w:p>
    <w:p w14:paraId="7156B7AA" w14:textId="7777777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26D0D81D" w14:textId="068D9AB7"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Исполнитель обязуется:</w:t>
      </w:r>
    </w:p>
    <w:p w14:paraId="34FFA4FB" w14:textId="38FB7813" w:rsidR="00072367" w:rsidRPr="00C940BE" w:rsidRDefault="00B45855"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3.1.1.</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Соблюдать требования законодательства Российской Федерации и Ханты-Мансийского автономного округа – Югры при оказании услуг;</w:t>
      </w:r>
    </w:p>
    <w:p w14:paraId="4E68FFDC" w14:textId="2E9EADD5"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Не разглашать конфиденциальную информацию, полученную от Заказчика в ходе оказания услуг;</w:t>
      </w:r>
    </w:p>
    <w:p w14:paraId="2D2C6A1F" w14:textId="47D2F53C"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3.1.3.</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Разрабатывать аукционную документацию на основании заявки Заказчика на проведение </w:t>
      </w:r>
      <w:r w:rsidR="00B0030B" w:rsidRPr="00C940BE">
        <w:rPr>
          <w:rFonts w:ascii="Times New Roman" w:eastAsia="Times New Roman" w:hAnsi="Times New Roman" w:cs="Times New Roman"/>
          <w:sz w:val="28"/>
          <w:szCs w:val="28"/>
          <w:lang w:eastAsia="ru-RU"/>
        </w:rPr>
        <w:t>аукциона, утверждать</w:t>
      </w:r>
      <w:r w:rsidR="001D0D96" w:rsidRPr="00C940BE">
        <w:rPr>
          <w:rFonts w:ascii="Times New Roman" w:eastAsia="Times New Roman" w:hAnsi="Times New Roman" w:cs="Times New Roman"/>
          <w:sz w:val="28"/>
          <w:szCs w:val="28"/>
          <w:lang w:eastAsia="ru-RU"/>
        </w:rPr>
        <w:t xml:space="preserve"> состав аукционной комиссии, </w:t>
      </w:r>
      <w:r w:rsidRPr="00C940BE">
        <w:rPr>
          <w:rFonts w:ascii="Times New Roman" w:eastAsia="Times New Roman" w:hAnsi="Times New Roman" w:cs="Times New Roman"/>
          <w:sz w:val="28"/>
          <w:szCs w:val="28"/>
          <w:lang w:eastAsia="ru-RU"/>
        </w:rPr>
        <w:t>проводить в установленном порядке мероприятия по согласованию документации и ее размещению на ресурсах, предусмотренных законодательством Российской Федерации, в средствах массовой информации определенных Заказчиком, в том числе на сайте Учреждения в сети интернет https://cio-hmao.ru;</w:t>
      </w:r>
    </w:p>
    <w:p w14:paraId="1BF000E1" w14:textId="252CE214"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3.1.4.</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Осуществлять прием заявок, проводить консультации по запросу потенциальных участников аукциона о разъяснении положений аукционной документации;</w:t>
      </w:r>
    </w:p>
    <w:p w14:paraId="615E7481" w14:textId="355D86D3"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3.1.5.</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Проводить организационно-техническую работу по подготовке и проведению заседаний аукционной комиссии;</w:t>
      </w:r>
    </w:p>
    <w:p w14:paraId="7FA85E9D" w14:textId="01005B1D"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3.1.6.</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Составлять аукционную документацию;</w:t>
      </w:r>
    </w:p>
    <w:p w14:paraId="7942A07F" w14:textId="2B631D83" w:rsidR="00072367" w:rsidRPr="00C940BE" w:rsidRDefault="00072367" w:rsidP="00072367">
      <w:pPr>
        <w:autoSpaceDE w:val="0"/>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3.1.7.</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Размещать на официальном сайте Российской Федерации в информационно-телекоммуникационной сети «Интернет» (https://torgi.gov.ru/new/; http://fabrikant.ru и другие) (далее – ЭТП) протокол рассмотрения заявок на участие в аукционе в день окончания рассмотрения заявок;</w:t>
      </w:r>
    </w:p>
    <w:p w14:paraId="0C1424E5" w14:textId="279D8AB0" w:rsidR="00072367" w:rsidRPr="00C940BE" w:rsidRDefault="00072367" w:rsidP="00072367">
      <w:pPr>
        <w:autoSpaceDE w:val="0"/>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3.1.8.</w:t>
      </w:r>
      <w:r w:rsidR="0041305B" w:rsidRPr="00C940BE">
        <w:rPr>
          <w:rFonts w:ascii="Times New Roman" w:hAnsi="Times New Roman" w:cs="Times New Roman"/>
          <w:sz w:val="28"/>
          <w:szCs w:val="28"/>
        </w:rPr>
        <w:t> </w:t>
      </w:r>
      <w:r w:rsidRPr="00C940BE">
        <w:rPr>
          <w:rFonts w:ascii="Times New Roman" w:hAnsi="Times New Roman" w:cs="Times New Roman"/>
          <w:sz w:val="28"/>
          <w:szCs w:val="28"/>
        </w:rPr>
        <w:t>Подготовить и подписать с Заказчиком акт приема-передачи оказанных услуг</w:t>
      </w:r>
      <w:r w:rsidR="00B1307E" w:rsidRPr="00C940BE">
        <w:rPr>
          <w:rFonts w:ascii="Times New Roman" w:hAnsi="Times New Roman" w:cs="Times New Roman"/>
          <w:sz w:val="28"/>
          <w:szCs w:val="28"/>
        </w:rPr>
        <w:t xml:space="preserve">, согласно </w:t>
      </w:r>
      <w:r w:rsidR="00DA637E" w:rsidRPr="00C940BE">
        <w:rPr>
          <w:rFonts w:ascii="Times New Roman" w:hAnsi="Times New Roman" w:cs="Times New Roman"/>
          <w:sz w:val="28"/>
          <w:szCs w:val="28"/>
        </w:rPr>
        <w:t>приложени</w:t>
      </w:r>
      <w:r w:rsidR="00B1307E" w:rsidRPr="00C940BE">
        <w:rPr>
          <w:rFonts w:ascii="Times New Roman" w:hAnsi="Times New Roman" w:cs="Times New Roman"/>
          <w:sz w:val="28"/>
          <w:szCs w:val="28"/>
        </w:rPr>
        <w:t>ю</w:t>
      </w:r>
      <w:r w:rsidR="00DA637E" w:rsidRPr="00C940BE">
        <w:rPr>
          <w:rFonts w:ascii="Times New Roman" w:hAnsi="Times New Roman" w:cs="Times New Roman"/>
          <w:sz w:val="28"/>
          <w:szCs w:val="28"/>
        </w:rPr>
        <w:t xml:space="preserve"> 2</w:t>
      </w:r>
      <w:r w:rsidR="00B1307E" w:rsidRPr="00C940BE">
        <w:rPr>
          <w:rFonts w:ascii="Times New Roman" w:hAnsi="Times New Roman" w:cs="Times New Roman"/>
          <w:sz w:val="28"/>
          <w:szCs w:val="28"/>
        </w:rPr>
        <w:t xml:space="preserve"> к настоящему Положению</w:t>
      </w:r>
      <w:r w:rsidRPr="00C940BE">
        <w:rPr>
          <w:rFonts w:ascii="Times New Roman" w:hAnsi="Times New Roman" w:cs="Times New Roman"/>
          <w:sz w:val="28"/>
          <w:szCs w:val="28"/>
        </w:rPr>
        <w:t>.</w:t>
      </w:r>
    </w:p>
    <w:p w14:paraId="7BD8294C" w14:textId="279F538F"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Исполнитель имеет право:</w:t>
      </w:r>
    </w:p>
    <w:p w14:paraId="2EB54D15" w14:textId="311E8B64"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3.2.1.</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Запрашивать от Заказчика необходимые сведения и документы, снимать копии предоставленных Заказчиком документов в целях исполнения обязательств по настоящему Договору;</w:t>
      </w:r>
    </w:p>
    <w:p w14:paraId="7C5AFDDC" w14:textId="621E9E35"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3.2.2.</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Отказаться от оказания услуг в случае, если Заказчик нарушил условия Договора, не обеспечил предоставление необходимой информации и документов по имуществу, предоставил недостоверные сведения, или документы по форме и по содержанию не соответствуют требованиям законодательства Российской Федерации, действовавшего на момент их издания.</w:t>
      </w:r>
    </w:p>
    <w:p w14:paraId="49C9DBF4" w14:textId="11C8D0DB"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Заказчик обязуется:</w:t>
      </w:r>
    </w:p>
    <w:p w14:paraId="6008035E" w14:textId="246E4D7F"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3.3.1.</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Предоставить Исполнителю необходимые документы, сведения и данные, необходимые для оказания услуг, а также оказывать содействие Исполнителю; </w:t>
      </w:r>
    </w:p>
    <w:p w14:paraId="2E762449" w14:textId="12156308" w:rsidR="00072367" w:rsidRPr="00C940BE" w:rsidRDefault="00046CCD" w:rsidP="00072367">
      <w:pPr>
        <w:autoSpaceDE w:val="0"/>
        <w:spacing w:after="0" w:line="240" w:lineRule="auto"/>
        <w:ind w:firstLine="709"/>
        <w:contextualSpacing/>
        <w:jc w:val="both"/>
        <w:rPr>
          <w:rFonts w:ascii="Times New Roman" w:hAnsi="Times New Roman" w:cs="Times New Roman"/>
          <w:sz w:val="28"/>
          <w:szCs w:val="28"/>
        </w:rPr>
      </w:pPr>
      <w:r w:rsidRPr="00C940BE">
        <w:rPr>
          <w:rFonts w:ascii="Times New Roman" w:eastAsia="Times New Roman" w:hAnsi="Times New Roman" w:cs="Times New Roman"/>
          <w:sz w:val="28"/>
          <w:szCs w:val="28"/>
          <w:lang w:eastAsia="ru-RU"/>
        </w:rPr>
        <w:t>3.3.2</w:t>
      </w:r>
      <w:r w:rsidR="00072367"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П</w:t>
      </w:r>
      <w:r w:rsidR="00072367" w:rsidRPr="00C940BE">
        <w:rPr>
          <w:rFonts w:ascii="Times New Roman" w:hAnsi="Times New Roman" w:cs="Times New Roman"/>
          <w:sz w:val="28"/>
          <w:szCs w:val="28"/>
        </w:rPr>
        <w:t xml:space="preserve">ройти регистрацию на ЭТП, и посредством штатного интерфейса в личном кабинете, предоставить полномочия Исполнителю </w:t>
      </w:r>
      <w:r w:rsidR="0041305B" w:rsidRPr="00C940BE">
        <w:rPr>
          <w:rFonts w:ascii="Times New Roman" w:hAnsi="Times New Roman" w:cs="Times New Roman"/>
          <w:sz w:val="28"/>
          <w:szCs w:val="28"/>
        </w:rPr>
        <w:br/>
      </w:r>
      <w:r w:rsidR="00072367" w:rsidRPr="00C940BE">
        <w:rPr>
          <w:rFonts w:ascii="Times New Roman" w:hAnsi="Times New Roman" w:cs="Times New Roman"/>
          <w:sz w:val="28"/>
          <w:szCs w:val="28"/>
        </w:rPr>
        <w:lastRenderedPageBreak/>
        <w:t>на размещение информации об аукционе либо предоставить специальную доверенность на осуществление действий от имени Заказчика, заверенную усиленной квалифицированной подписью (в случае необходимости) машиночитаемую доверенность на совершение действий от лица Заказчика на ЭТП.</w:t>
      </w:r>
    </w:p>
    <w:p w14:paraId="055AD705" w14:textId="77777777" w:rsidR="00072367" w:rsidRPr="00C940BE" w:rsidRDefault="00072367" w:rsidP="00072367">
      <w:pPr>
        <w:autoSpaceDE w:val="0"/>
        <w:spacing w:after="0" w:line="240" w:lineRule="auto"/>
        <w:ind w:firstLine="709"/>
        <w:contextualSpacing/>
        <w:jc w:val="both"/>
        <w:rPr>
          <w:rFonts w:ascii="Times New Roman" w:hAnsi="Times New Roman" w:cs="Times New Roman"/>
          <w:b/>
          <w:sz w:val="28"/>
          <w:szCs w:val="28"/>
        </w:rPr>
      </w:pPr>
      <w:r w:rsidRPr="00C940BE">
        <w:rPr>
          <w:rFonts w:ascii="Times New Roman" w:hAnsi="Times New Roman" w:cs="Times New Roman"/>
          <w:sz w:val="28"/>
          <w:szCs w:val="28"/>
        </w:rPr>
        <w:t xml:space="preserve">Специальная доверенность должна содержать следующие полномочия для совершения следующих действий: </w:t>
      </w:r>
    </w:p>
    <w:p w14:paraId="08F78DC5" w14:textId="5B419259" w:rsidR="00072367" w:rsidRPr="00C940BE" w:rsidRDefault="00C45138" w:rsidP="00072367">
      <w:pPr>
        <w:spacing w:after="0" w:line="240" w:lineRule="auto"/>
        <w:ind w:firstLine="709"/>
        <w:jc w:val="both"/>
        <w:rPr>
          <w:rFonts w:ascii="Times New Roman" w:hAnsi="Times New Roman" w:cs="Times New Roman"/>
          <w:b/>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00072367" w:rsidRPr="00C940BE">
        <w:rPr>
          <w:rFonts w:ascii="Times New Roman" w:hAnsi="Times New Roman" w:cs="Times New Roman"/>
          <w:sz w:val="28"/>
          <w:szCs w:val="28"/>
        </w:rPr>
        <w:t>создание извещения об аукционе (далее – извещение) на ЭТП;</w:t>
      </w:r>
    </w:p>
    <w:p w14:paraId="1C0685D3" w14:textId="54A61406" w:rsidR="00072367" w:rsidRPr="00C940BE" w:rsidRDefault="00C45138" w:rsidP="00072367">
      <w:pPr>
        <w:spacing w:after="0" w:line="240" w:lineRule="auto"/>
        <w:ind w:firstLine="709"/>
        <w:jc w:val="both"/>
        <w:rPr>
          <w:rFonts w:ascii="Times New Roman" w:hAnsi="Times New Roman" w:cs="Times New Roman"/>
          <w:b/>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00072367" w:rsidRPr="00C940BE">
        <w:rPr>
          <w:rFonts w:ascii="Times New Roman" w:hAnsi="Times New Roman" w:cs="Times New Roman"/>
          <w:sz w:val="28"/>
          <w:szCs w:val="28"/>
        </w:rPr>
        <w:t xml:space="preserve">внесение изменений в торговую процедуру, отменять </w:t>
      </w:r>
      <w:r w:rsidR="00072367" w:rsidRPr="00C940BE">
        <w:rPr>
          <w:rFonts w:ascii="Times New Roman" w:hAnsi="Times New Roman" w:cs="Times New Roman"/>
          <w:sz w:val="28"/>
          <w:szCs w:val="28"/>
        </w:rPr>
        <w:br/>
        <w:t>и приостанавливать процедуру/лот на ЭТП в сроки, установленные законодательством и аукционной документацией;</w:t>
      </w:r>
    </w:p>
    <w:p w14:paraId="4148BF87" w14:textId="656D6F6D" w:rsidR="00072367" w:rsidRPr="00C940BE" w:rsidRDefault="00C45138" w:rsidP="00072367">
      <w:pPr>
        <w:spacing w:after="0" w:line="240" w:lineRule="auto"/>
        <w:ind w:firstLine="709"/>
        <w:jc w:val="both"/>
        <w:rPr>
          <w:rFonts w:ascii="Times New Roman" w:hAnsi="Times New Roman" w:cs="Times New Roman"/>
          <w:b/>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00072367" w:rsidRPr="00C940BE">
        <w:rPr>
          <w:rFonts w:ascii="Times New Roman" w:hAnsi="Times New Roman" w:cs="Times New Roman"/>
          <w:sz w:val="28"/>
          <w:szCs w:val="28"/>
        </w:rPr>
        <w:t xml:space="preserve">формирование и публикация протоколов о рассмотрении заявок </w:t>
      </w:r>
      <w:r w:rsidR="0041305B" w:rsidRPr="00C940BE">
        <w:rPr>
          <w:rFonts w:ascii="Times New Roman" w:hAnsi="Times New Roman" w:cs="Times New Roman"/>
          <w:sz w:val="28"/>
          <w:szCs w:val="28"/>
        </w:rPr>
        <w:br/>
      </w:r>
      <w:r w:rsidR="00072367" w:rsidRPr="00C940BE">
        <w:rPr>
          <w:rFonts w:ascii="Times New Roman" w:hAnsi="Times New Roman" w:cs="Times New Roman"/>
          <w:sz w:val="28"/>
          <w:szCs w:val="28"/>
        </w:rPr>
        <w:t>на участие в аукционе, прикладывать письменную копию письменного протокола в виде файла и подписывать электронной подписью на ЭТП;</w:t>
      </w:r>
    </w:p>
    <w:p w14:paraId="1EE869A6" w14:textId="097F69A1" w:rsidR="00072367" w:rsidRPr="00C940BE" w:rsidRDefault="00C45138" w:rsidP="00072367">
      <w:pPr>
        <w:spacing w:after="0" w:line="240" w:lineRule="auto"/>
        <w:ind w:firstLine="709"/>
        <w:jc w:val="both"/>
        <w:rPr>
          <w:rFonts w:ascii="Times New Roman" w:hAnsi="Times New Roman" w:cs="Times New Roman"/>
          <w:b/>
          <w:sz w:val="28"/>
          <w:szCs w:val="28"/>
        </w:rPr>
      </w:pPr>
      <w:r w:rsidRPr="00C940BE">
        <w:rPr>
          <w:rFonts w:ascii="Times New Roman" w:hAnsi="Times New Roman" w:cs="Times New Roman"/>
          <w:sz w:val="28"/>
          <w:szCs w:val="28"/>
        </w:rPr>
        <w:t>–</w:t>
      </w:r>
      <w:r w:rsidR="0041305B" w:rsidRPr="00C940BE">
        <w:rPr>
          <w:rFonts w:ascii="Times New Roman" w:hAnsi="Times New Roman" w:cs="Times New Roman"/>
          <w:sz w:val="28"/>
          <w:szCs w:val="28"/>
        </w:rPr>
        <w:t> </w:t>
      </w:r>
      <w:r w:rsidR="00072367" w:rsidRPr="00C940BE">
        <w:rPr>
          <w:rFonts w:ascii="Times New Roman" w:hAnsi="Times New Roman" w:cs="Times New Roman"/>
          <w:sz w:val="28"/>
          <w:szCs w:val="28"/>
        </w:rPr>
        <w:t>подписание усиленной электронной цифровой подписью извещение на ЭТП, и протоколы рассмотрения заявок на участие в аукционе на ЭТП.</w:t>
      </w:r>
    </w:p>
    <w:p w14:paraId="5529C358" w14:textId="0B2D9A3A" w:rsidR="00072367" w:rsidRPr="00C940BE" w:rsidRDefault="00046CCD"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3.3.3</w:t>
      </w:r>
      <w:r w:rsidR="00072367"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 xml:space="preserve">Обеспечить доступ претендентам для ознакомления </w:t>
      </w:r>
      <w:r w:rsidR="00072367" w:rsidRPr="00C940BE">
        <w:rPr>
          <w:rFonts w:ascii="Times New Roman" w:eastAsia="Times New Roman" w:hAnsi="Times New Roman" w:cs="Times New Roman"/>
          <w:sz w:val="28"/>
          <w:szCs w:val="28"/>
          <w:lang w:eastAsia="ru-RU"/>
        </w:rPr>
        <w:br/>
        <w:t>с имуществом и его документацией, указанным в заявке не позднее, чем за 2 рабочих дня до даты окончания подачи заявок на участие в аукционе;</w:t>
      </w:r>
    </w:p>
    <w:p w14:paraId="3E37F018" w14:textId="77B79996" w:rsidR="00072367" w:rsidRPr="00C940BE" w:rsidRDefault="00046CCD"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3.3.4</w:t>
      </w:r>
      <w:r w:rsidR="00072367"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Оплатить Исполнителю услуги, предусмотренные настоящим Договором, в срок и в порядке, указанном в разделе 2 настоящего Договора;</w:t>
      </w:r>
    </w:p>
    <w:p w14:paraId="03029C7E" w14:textId="6CCA36D7"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w:t>
      </w:r>
      <w:r w:rsidR="00046CCD" w:rsidRPr="00C940BE">
        <w:rPr>
          <w:rFonts w:ascii="Times New Roman" w:eastAsia="Times New Roman" w:hAnsi="Times New Roman" w:cs="Times New Roman"/>
          <w:sz w:val="28"/>
          <w:szCs w:val="28"/>
          <w:lang w:eastAsia="ru-RU"/>
        </w:rPr>
        <w:t>5</w:t>
      </w:r>
      <w:r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Сообщить Исполнителю всю информацию, которая может повлиять на возможность выполнения в полном объеме своих обязательств;</w:t>
      </w:r>
    </w:p>
    <w:p w14:paraId="163A4419" w14:textId="2DA3DB74" w:rsidR="00072367" w:rsidRPr="00C940BE" w:rsidRDefault="00046CCD"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3.3.6</w:t>
      </w:r>
      <w:r w:rsidR="00072367"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Принять результат оказанных услуг;</w:t>
      </w:r>
    </w:p>
    <w:p w14:paraId="54534102" w14:textId="0C88889E" w:rsidR="00072367" w:rsidRPr="00C940BE" w:rsidRDefault="00046CCD"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3.3.7</w:t>
      </w:r>
      <w:r w:rsidR="00072367"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 xml:space="preserve">Не совершать действий, которые могут отрицательно повлиять на выполнение своих обязательств Исполнителем или причинить вред </w:t>
      </w:r>
      <w:r w:rsidR="0041305B" w:rsidRPr="00C940BE">
        <w:rPr>
          <w:rFonts w:ascii="Times New Roman" w:eastAsia="Times New Roman" w:hAnsi="Times New Roman" w:cs="Times New Roman"/>
          <w:sz w:val="28"/>
          <w:szCs w:val="28"/>
          <w:lang w:eastAsia="ru-RU"/>
        </w:rPr>
        <w:br/>
      </w:r>
      <w:r w:rsidR="00072367" w:rsidRPr="00C940BE">
        <w:rPr>
          <w:rFonts w:ascii="Times New Roman" w:eastAsia="Times New Roman" w:hAnsi="Times New Roman" w:cs="Times New Roman"/>
          <w:sz w:val="28"/>
          <w:szCs w:val="28"/>
          <w:lang w:eastAsia="ru-RU"/>
        </w:rPr>
        <w:t>его имени и деловой репутации;</w:t>
      </w:r>
    </w:p>
    <w:p w14:paraId="18F1D6FA" w14:textId="7B39F448"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w:t>
      </w:r>
      <w:r w:rsidR="00046CCD" w:rsidRPr="00C940BE">
        <w:rPr>
          <w:rFonts w:ascii="Times New Roman" w:eastAsia="Times New Roman" w:hAnsi="Times New Roman" w:cs="Times New Roman"/>
          <w:sz w:val="28"/>
          <w:szCs w:val="28"/>
          <w:lang w:eastAsia="ru-RU"/>
        </w:rPr>
        <w:t>8</w:t>
      </w:r>
      <w:r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В случае принятия решения о продлении срока (в соответствии с действующими нормативными актами) приема заявок, немедленно сообщить об этом Исполнителю; </w:t>
      </w:r>
    </w:p>
    <w:p w14:paraId="10D0E1DB" w14:textId="10DE0B7B"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w:t>
      </w:r>
      <w:r w:rsidR="00046CCD" w:rsidRPr="00C940BE">
        <w:rPr>
          <w:rFonts w:ascii="Times New Roman" w:eastAsia="Times New Roman" w:hAnsi="Times New Roman" w:cs="Times New Roman"/>
          <w:sz w:val="28"/>
          <w:szCs w:val="28"/>
          <w:lang w:eastAsia="ru-RU"/>
        </w:rPr>
        <w:t>9</w:t>
      </w:r>
      <w:r w:rsidRPr="00C940BE">
        <w:rPr>
          <w:rFonts w:ascii="Times New Roman" w:eastAsia="Times New Roman" w:hAnsi="Times New Roman" w:cs="Times New Roman"/>
          <w:sz w:val="28"/>
          <w:szCs w:val="28"/>
          <w:lang w:eastAsia="ru-RU"/>
        </w:rPr>
        <w:t>.</w:t>
      </w:r>
      <w:r w:rsidR="0041305B"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Определить своего представителя для взаимодействия </w:t>
      </w:r>
      <w:r w:rsidRPr="00C940BE">
        <w:rPr>
          <w:rFonts w:ascii="Times New Roman" w:eastAsia="Times New Roman" w:hAnsi="Times New Roman" w:cs="Times New Roman"/>
          <w:sz w:val="28"/>
          <w:szCs w:val="28"/>
          <w:lang w:eastAsia="ru-RU"/>
        </w:rPr>
        <w:br/>
        <w:t>с Исполнителем с обязательным указанием номера служебного телефона;</w:t>
      </w:r>
    </w:p>
    <w:p w14:paraId="38754867" w14:textId="6B6B26BA" w:rsidR="00072367" w:rsidRPr="00C940BE" w:rsidRDefault="00046CCD"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3.3.10</w:t>
      </w:r>
      <w:r w:rsidR="00072367" w:rsidRPr="00C940BE">
        <w:rPr>
          <w:rFonts w:ascii="Times New Roman" w:eastAsia="Times New Roman" w:hAnsi="Times New Roman" w:cs="Times New Roman"/>
          <w:sz w:val="28"/>
          <w:szCs w:val="28"/>
          <w:lang w:eastAsia="ru-RU"/>
        </w:rPr>
        <w:t>.</w:t>
      </w:r>
      <w:r w:rsidR="00371D42" w:rsidRPr="00C940BE">
        <w:rPr>
          <w:rFonts w:ascii="Times New Roman" w:eastAsia="Times New Roman" w:hAnsi="Times New Roman" w:cs="Times New Roman"/>
          <w:sz w:val="28"/>
          <w:szCs w:val="28"/>
          <w:lang w:eastAsia="ru-RU"/>
        </w:rPr>
        <w:t> </w:t>
      </w:r>
      <w:r w:rsidR="00072367" w:rsidRPr="00C940BE">
        <w:rPr>
          <w:rFonts w:ascii="Times New Roman" w:eastAsia="Times New Roman" w:hAnsi="Times New Roman" w:cs="Times New Roman"/>
          <w:sz w:val="28"/>
          <w:szCs w:val="28"/>
          <w:lang w:eastAsia="ru-RU"/>
        </w:rPr>
        <w:t xml:space="preserve">Дополнительно оплатить услуги, выполненные сверх установленных Договором.  </w:t>
      </w:r>
    </w:p>
    <w:p w14:paraId="066779F4" w14:textId="5358589D"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3.4.</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Заказчик имеет право:</w:t>
      </w:r>
    </w:p>
    <w:p w14:paraId="4ABE33A5" w14:textId="4E6760C9"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3.4.1.</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Требовать у Исполнителя представления сведений о ходе исполнения Договора</w:t>
      </w:r>
      <w:r w:rsidR="00371D42" w:rsidRPr="00C940BE">
        <w:rPr>
          <w:rFonts w:ascii="Times New Roman" w:eastAsia="Times New Roman" w:hAnsi="Times New Roman" w:cs="Times New Roman"/>
          <w:sz w:val="28"/>
          <w:szCs w:val="28"/>
          <w:lang w:eastAsia="ru-RU"/>
        </w:rPr>
        <w:t>.</w:t>
      </w:r>
    </w:p>
    <w:p w14:paraId="7DD02F02" w14:textId="2F449FF6" w:rsidR="00072367" w:rsidRPr="00C940BE" w:rsidRDefault="00072367"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2" w:name="P170"/>
      <w:bookmarkStart w:id="3" w:name="P173"/>
      <w:bookmarkEnd w:id="2"/>
      <w:bookmarkEnd w:id="3"/>
    </w:p>
    <w:p w14:paraId="76B96B11" w14:textId="77777777"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4D7E9841" w14:textId="749B8B1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4.</w:t>
      </w:r>
      <w:r w:rsidR="00C940BE"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ПОРЯДОК ПРИЕМА И ПЕРЕДАЧИ УСЛУГ</w:t>
      </w:r>
    </w:p>
    <w:p w14:paraId="0CA3C9C3" w14:textId="7777777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027FF0A5" w14:textId="5CFD3213"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4.1.</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По окончании оказания услуг Исполнитель посредством телефонной связи или путем направления уведомления по электронной почте информирует Заказчика о необходимости приема результата </w:t>
      </w:r>
      <w:r w:rsidRPr="00C940BE">
        <w:rPr>
          <w:rFonts w:ascii="Times New Roman" w:eastAsia="Times New Roman" w:hAnsi="Times New Roman" w:cs="Times New Roman"/>
          <w:sz w:val="28"/>
          <w:szCs w:val="28"/>
          <w:lang w:eastAsia="ru-RU"/>
        </w:rPr>
        <w:lastRenderedPageBreak/>
        <w:t>оказанных услуг.</w:t>
      </w:r>
    </w:p>
    <w:p w14:paraId="013FA344" w14:textId="0394AFF9"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4.2.</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Заказчик в течение 5 (пяти) рабочих дней с даты получения уведомления подписывает акт приема-передачи результата оказанных услуг.</w:t>
      </w:r>
    </w:p>
    <w:p w14:paraId="01671976" w14:textId="5915D7E6"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4.3.</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Услуги считаются оказанными с даты подписания акта </w:t>
      </w:r>
      <w:r w:rsidR="00371D42"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приема-передачи результата оказанных услуг.</w:t>
      </w:r>
    </w:p>
    <w:p w14:paraId="6B487F5A" w14:textId="00801ED6"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4.4.</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Если уклонение Заказчика от принятия оказанных услуг повлекло за собой просрочку, услуги признаются оказанными Заказчику в момент, когда передача итоговых документов должна была состояться.</w:t>
      </w:r>
    </w:p>
    <w:p w14:paraId="574A9550" w14:textId="424D6F0D" w:rsidR="00072367" w:rsidRPr="00C940BE" w:rsidRDefault="00072367"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2FAA1393" w14:textId="77777777" w:rsidR="00C940BE" w:rsidRPr="00C940BE" w:rsidRDefault="00C940BE" w:rsidP="0007236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34F0696" w14:textId="5D55AC7E"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5.</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ОТВЕТСТВЕННОСТЬ СТОРОН</w:t>
      </w:r>
    </w:p>
    <w:p w14:paraId="69BC913D" w14:textId="7777777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021CCED2" w14:textId="7343F820" w:rsidR="00072367" w:rsidRPr="00C940BE" w:rsidRDefault="00072367" w:rsidP="00371D42">
      <w:pPr>
        <w:pStyle w:val="ab"/>
        <w:spacing w:after="0" w:line="288" w:lineRule="atLeast"/>
        <w:ind w:firstLine="709"/>
        <w:jc w:val="both"/>
        <w:rPr>
          <w:rFonts w:eastAsia="Times New Roman"/>
          <w:lang w:eastAsia="ru-RU"/>
        </w:rPr>
      </w:pPr>
      <w:r w:rsidRPr="00C940BE">
        <w:rPr>
          <w:rFonts w:eastAsia="Times New Roman"/>
          <w:sz w:val="28"/>
          <w:szCs w:val="28"/>
          <w:lang w:eastAsia="ru-RU"/>
        </w:rPr>
        <w:t>5.1.</w:t>
      </w:r>
      <w:r w:rsidR="00371D42" w:rsidRPr="00C940BE">
        <w:rPr>
          <w:rFonts w:eastAsia="Times New Roman"/>
          <w:sz w:val="28"/>
          <w:szCs w:val="28"/>
          <w:lang w:eastAsia="ru-RU"/>
        </w:rPr>
        <w:t> </w:t>
      </w:r>
      <w:r w:rsidR="009C5825" w:rsidRPr="00C940BE">
        <w:rPr>
          <w:rFonts w:eastAsia="Times New Roman"/>
          <w:sz w:val="28"/>
          <w:szCs w:val="28"/>
          <w:lang w:eastAsia="ru-RU"/>
        </w:rPr>
        <w:t>Заказчик вправе отказаться от исполнения договора возмездного оказания услуг при условии оплаты исполнителю фактически понесенных им расходов</w:t>
      </w:r>
      <w:r w:rsidRPr="00C940BE">
        <w:rPr>
          <w:rFonts w:eastAsia="Times New Roman"/>
          <w:sz w:val="28"/>
          <w:szCs w:val="28"/>
          <w:lang w:eastAsia="ru-RU"/>
        </w:rPr>
        <w:t xml:space="preserve">, в порядке, предусмотренном </w:t>
      </w:r>
      <w:r w:rsidR="009C5825" w:rsidRPr="00C940BE">
        <w:rPr>
          <w:rFonts w:eastAsia="Times New Roman"/>
          <w:sz w:val="28"/>
          <w:szCs w:val="28"/>
          <w:lang w:eastAsia="ru-RU"/>
        </w:rPr>
        <w:t>ст. 782</w:t>
      </w:r>
      <w:r w:rsidRPr="00C940BE">
        <w:rPr>
          <w:rFonts w:eastAsia="Times New Roman"/>
          <w:sz w:val="28"/>
          <w:szCs w:val="28"/>
          <w:lang w:eastAsia="ru-RU"/>
        </w:rPr>
        <w:t xml:space="preserve"> </w:t>
      </w:r>
      <w:r w:rsidR="00946DC2" w:rsidRPr="00C940BE">
        <w:rPr>
          <w:rFonts w:eastAsia="Times New Roman"/>
          <w:sz w:val="28"/>
          <w:szCs w:val="28"/>
          <w:lang w:eastAsia="ru-RU"/>
        </w:rPr>
        <w:t>Гр</w:t>
      </w:r>
      <w:r w:rsidR="009C5825" w:rsidRPr="00C940BE">
        <w:rPr>
          <w:rFonts w:eastAsia="Times New Roman"/>
          <w:sz w:val="28"/>
          <w:szCs w:val="28"/>
          <w:lang w:eastAsia="ru-RU"/>
        </w:rPr>
        <w:t>ажданского</w:t>
      </w:r>
      <w:r w:rsidR="00946DC2" w:rsidRPr="00C940BE">
        <w:rPr>
          <w:rFonts w:eastAsia="Times New Roman"/>
          <w:sz w:val="28"/>
          <w:szCs w:val="28"/>
          <w:lang w:eastAsia="ru-RU"/>
        </w:rPr>
        <w:t xml:space="preserve"> кодекс</w:t>
      </w:r>
      <w:r w:rsidR="009C5825" w:rsidRPr="00C940BE">
        <w:rPr>
          <w:rFonts w:eastAsia="Times New Roman"/>
          <w:sz w:val="28"/>
          <w:szCs w:val="28"/>
          <w:lang w:eastAsia="ru-RU"/>
        </w:rPr>
        <w:t>а</w:t>
      </w:r>
      <w:r w:rsidR="00946DC2" w:rsidRPr="00C940BE">
        <w:rPr>
          <w:rFonts w:eastAsia="Times New Roman"/>
          <w:sz w:val="28"/>
          <w:szCs w:val="28"/>
          <w:lang w:eastAsia="ru-RU"/>
        </w:rPr>
        <w:t xml:space="preserve"> Российской Федерации</w:t>
      </w:r>
      <w:r w:rsidRPr="00C940BE">
        <w:rPr>
          <w:rFonts w:eastAsia="Times New Roman"/>
          <w:sz w:val="28"/>
          <w:szCs w:val="28"/>
          <w:lang w:eastAsia="ru-RU"/>
        </w:rPr>
        <w:t>.</w:t>
      </w:r>
    </w:p>
    <w:p w14:paraId="2636F2DB" w14:textId="4B212F00" w:rsidR="00072367" w:rsidRPr="00C940BE" w:rsidRDefault="00072367" w:rsidP="00072367">
      <w:pPr>
        <w:autoSpaceDE w:val="0"/>
        <w:autoSpaceDN w:val="0"/>
        <w:adjustRightInd w:val="0"/>
        <w:spacing w:after="0" w:line="240" w:lineRule="auto"/>
        <w:ind w:firstLine="709"/>
        <w:jc w:val="both"/>
        <w:rPr>
          <w:rFonts w:ascii="Times New Roman" w:hAnsi="Times New Roman" w:cs="Times New Roman"/>
          <w:sz w:val="28"/>
          <w:szCs w:val="28"/>
        </w:rPr>
      </w:pPr>
      <w:r w:rsidRPr="00C940BE">
        <w:rPr>
          <w:rFonts w:ascii="Times New Roman" w:hAnsi="Times New Roman" w:cs="Times New Roman"/>
          <w:sz w:val="28"/>
          <w:szCs w:val="28"/>
        </w:rPr>
        <w:t>5.2.</w:t>
      </w:r>
      <w:r w:rsidR="00371D42" w:rsidRPr="00C940BE">
        <w:rPr>
          <w:rFonts w:ascii="Times New Roman" w:hAnsi="Times New Roman" w:cs="Times New Roman"/>
          <w:sz w:val="28"/>
          <w:szCs w:val="28"/>
        </w:rPr>
        <w:t> </w:t>
      </w:r>
      <w:r w:rsidRPr="00C940BE">
        <w:rPr>
          <w:rFonts w:ascii="Times New Roman" w:hAnsi="Times New Roman" w:cs="Times New Roman"/>
          <w:sz w:val="28"/>
          <w:szCs w:val="28"/>
        </w:rPr>
        <w:t xml:space="preserve">В случае неисполнения Заказчиком обязательств, предусмотренных условиями настоящего Договора, он уплачивает Исполнителю неустойку за каждый день просрочки,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неустойки </w:t>
      </w:r>
      <w:hyperlink r:id="rId8" w:history="1">
        <w:r w:rsidRPr="00C940BE">
          <w:rPr>
            <w:rFonts w:ascii="Times New Roman" w:hAnsi="Times New Roman" w:cs="Times New Roman"/>
            <w:sz w:val="28"/>
            <w:szCs w:val="28"/>
          </w:rPr>
          <w:t>ключевой ставки</w:t>
        </w:r>
      </w:hyperlink>
      <w:r w:rsidRPr="00C940BE">
        <w:rPr>
          <w:rFonts w:ascii="Times New Roman" w:hAnsi="Times New Roman" w:cs="Times New Roman"/>
          <w:sz w:val="28"/>
          <w:szCs w:val="28"/>
        </w:rPr>
        <w:t xml:space="preserve"> Центрального банка Российской Федерации от не уплаченной в срок суммы.</w:t>
      </w:r>
    </w:p>
    <w:p w14:paraId="250F879D" w14:textId="66A350B2"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5.3.</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Ни одна из Сторон не будет нести ответственность за полное или частичное неисполнение условий настоящего Договора, если неисполнение будет являться следствием обстоятельств непреодолимой силы, возникших после заключения настоящего Договора.</w:t>
      </w:r>
    </w:p>
    <w:p w14:paraId="5FD26A86" w14:textId="57A3BDFA"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5.4.</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Если любое из таких обстоятельств непосредственно повлияет </w:t>
      </w:r>
      <w:r w:rsidR="00371D42"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на исполнение Сторонами своих обязательств, в срок, установленный настоящим Договором, то этот срок соразмерно отодвигается на время действия соответствующего обстоятельства.</w:t>
      </w:r>
    </w:p>
    <w:p w14:paraId="264D8460" w14:textId="2C8D55BA" w:rsidR="00072367" w:rsidRPr="00C940BE" w:rsidRDefault="00072367" w:rsidP="002717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5.5.</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Меры ответственности Сторон, не предусмотренные в настоящем Договоре, применяются в соответствии с нормами д</w:t>
      </w:r>
      <w:r w:rsidR="0027173C" w:rsidRPr="00C940BE">
        <w:rPr>
          <w:rFonts w:ascii="Times New Roman" w:eastAsia="Times New Roman" w:hAnsi="Times New Roman" w:cs="Times New Roman"/>
          <w:sz w:val="28"/>
          <w:szCs w:val="28"/>
          <w:lang w:eastAsia="ru-RU"/>
        </w:rPr>
        <w:t xml:space="preserve">ействующего законодательства </w:t>
      </w:r>
      <w:r w:rsidR="00BA7E5C" w:rsidRPr="00C940BE">
        <w:rPr>
          <w:rFonts w:ascii="Times New Roman" w:eastAsia="Times New Roman" w:hAnsi="Times New Roman" w:cs="Times New Roman"/>
          <w:sz w:val="28"/>
          <w:szCs w:val="28"/>
          <w:lang w:eastAsia="ru-RU"/>
        </w:rPr>
        <w:t>Российской Федерации.</w:t>
      </w:r>
    </w:p>
    <w:p w14:paraId="06DC2DB9" w14:textId="2ABDBDAE" w:rsidR="00C45138" w:rsidRPr="00C940BE" w:rsidRDefault="00C45138" w:rsidP="002717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C22766E" w14:textId="77777777" w:rsidR="00C940BE" w:rsidRPr="00C940BE" w:rsidRDefault="00C940BE" w:rsidP="002717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7D2B353" w14:textId="51D49AAE"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ДОПОЛНИТЕЛЬНЫЕ УСЛОВИЯ</w:t>
      </w:r>
    </w:p>
    <w:p w14:paraId="79365BED" w14:textId="77777777" w:rsidR="00072367" w:rsidRPr="00C940BE" w:rsidRDefault="00072367" w:rsidP="00072367">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14:paraId="35719F11" w14:textId="121A164A"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Настоящий Договор может быть изменен и/или дополнен Сторонами в период его действия на основе их взаимного согласия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и наличия объективных причин, вызвавших такие действия Сторон.</w:t>
      </w:r>
    </w:p>
    <w:p w14:paraId="62F00E57" w14:textId="38E5C7E4"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6.2.</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Любые соглашения Сторон по изменению и/или дополнению условий настоящего Договора имеют силу в том случае, если они </w:t>
      </w:r>
      <w:r w:rsidRPr="00C940BE">
        <w:rPr>
          <w:rFonts w:ascii="Times New Roman" w:eastAsia="Times New Roman" w:hAnsi="Times New Roman" w:cs="Times New Roman"/>
          <w:sz w:val="28"/>
          <w:szCs w:val="28"/>
          <w:lang w:eastAsia="ru-RU"/>
        </w:rPr>
        <w:lastRenderedPageBreak/>
        <w:t xml:space="preserve">оформлены в письменном виде, подписаны Сторонами Договора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и скреплены печатями.</w:t>
      </w:r>
    </w:p>
    <w:p w14:paraId="2E62FE2B" w14:textId="48FD772E"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6.3.</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Настоящий Договор может быть прекращен досрочно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14:paraId="26BD73F1" w14:textId="1A236BD1"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6.4.</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Заказчик вправе в любое время до передачи ему результатов оказания услуг отказаться от исполнения настоящего Договора, уведомив об этом Исполнителя в письменной форме и уплатив Исполнителю стоимость фактически оказанных услуг. Договор, после оплаты фактически оказанных услуг, считается расторгнутым через 5 (пять) рабочих дней </w:t>
      </w:r>
      <w:r w:rsidRPr="00C940BE">
        <w:rPr>
          <w:rFonts w:ascii="Times New Roman" w:eastAsia="Times New Roman" w:hAnsi="Times New Roman" w:cs="Times New Roman"/>
          <w:sz w:val="28"/>
          <w:szCs w:val="28"/>
          <w:lang w:eastAsia="ru-RU"/>
        </w:rPr>
        <w:br/>
        <w:t xml:space="preserve">с даты надлежащего уведомления Заказчиком Исполнителя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об одностороннем отказе от исполнения Договора.</w:t>
      </w:r>
    </w:p>
    <w:p w14:paraId="4D15A07E" w14:textId="2AAAFF9B"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6.5.</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Исполнитель вправе в одностороннем порядке отказаться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от исполнения Договора в случае нарушения Заказчиком обязанностей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по Договору. В частности, не предоставления необходимых документов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и материалов и (или) отсутствия оплаты аванса.</w:t>
      </w:r>
    </w:p>
    <w:p w14:paraId="51BAE79A" w14:textId="5E6CB2F9"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215"/>
      <w:bookmarkEnd w:id="4"/>
      <w:r w:rsidRPr="00C940BE">
        <w:rPr>
          <w:rFonts w:ascii="Times New Roman" w:eastAsia="Times New Roman" w:hAnsi="Times New Roman" w:cs="Times New Roman"/>
          <w:sz w:val="28"/>
          <w:szCs w:val="28"/>
          <w:lang w:eastAsia="ru-RU"/>
        </w:rPr>
        <w:t>6.6.</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Отказ Исполнителя от исполнения Договора направляется Заказчику в письменной форме по адресу, указанному в настоящем Договоре, с доказательствами направления (уведомление о вручении либо отметка о принятии). Договор считается расторгнутым через пять рабочих дней с даты надлежащего уведомления Исполнителем Заказчика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об одностороннем отказе от исполнения Договора.</w:t>
      </w:r>
    </w:p>
    <w:p w14:paraId="0A53D305" w14:textId="59F1B9C8"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6.7.</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Датой надлежащего уведомления в настоящем Договоре считается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указанному в настоящем Договоре. При невозможности получения подтверждения либо информации, датой такого надлежащего уведомления признается дата по истечении тридцати дней с даты направления письменного уведомления в адрес Стороны.</w:t>
      </w:r>
    </w:p>
    <w:p w14:paraId="4CD312A6" w14:textId="74CB502C"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6.8.</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Во всем, что не урегулировано настоящим Договором, Стороны руководствуются законодательством Российской Федерации.</w:t>
      </w:r>
    </w:p>
    <w:p w14:paraId="587F4E1C" w14:textId="47FFC72F"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6.9.</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Стороны принимают все меры к разрешению споров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и разногласий на основе взаимной договоренности. В случае недостижения договоренности все споры и разногласия решаются в судебном порядке </w:t>
      </w:r>
      <w:r w:rsidRPr="00C940B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26E45FEA" w14:textId="2E678880"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6.10.</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Местом рассмотрения любых споров, прямо или косвенно вытекающих из Договора, является суд по месту нахождения Исполнителя.</w:t>
      </w:r>
    </w:p>
    <w:p w14:paraId="22406263" w14:textId="1953C83A"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6.11.</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Претензионный порядок разрешения споров по Договору обязателен для Сторон. Ответ на претензию дается не позднее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10-ти календарных дней со дня ее поступления.</w:t>
      </w:r>
    </w:p>
    <w:p w14:paraId="1B0B234B" w14:textId="44A91E40" w:rsidR="00072367" w:rsidRPr="00C940BE" w:rsidRDefault="00072367" w:rsidP="00072367">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6.12.</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Претензии в рамках настоящего Договора направляются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на адрес, указанный в разделе 7 Договора. Надлежащим порядком </w:t>
      </w:r>
      <w:r w:rsidRPr="00C940BE">
        <w:rPr>
          <w:rFonts w:ascii="Times New Roman" w:eastAsia="Times New Roman" w:hAnsi="Times New Roman" w:cs="Times New Roman"/>
          <w:sz w:val="28"/>
          <w:szCs w:val="28"/>
          <w:lang w:eastAsia="ru-RU"/>
        </w:rPr>
        <w:lastRenderedPageBreak/>
        <w:t xml:space="preserve">направления претензии признается любой из следующих способов: через почтовую или курьерскую службу, либо доставка в приемную Стороны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по адресам, указанным в Договоре или выписке из ЕГРЮЛ, посредством направления сообщения по электронной почте с использованием электронной подписи.</w:t>
      </w:r>
    </w:p>
    <w:p w14:paraId="1555B7FC" w14:textId="34A77E35"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6.13.</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от получения отправления, письма от направляющей Стороны.</w:t>
      </w:r>
    </w:p>
    <w:p w14:paraId="147FF9D1" w14:textId="74FB26E1"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231"/>
      <w:bookmarkEnd w:id="5"/>
      <w:r w:rsidRPr="00C940BE">
        <w:rPr>
          <w:rFonts w:ascii="Times New Roman" w:eastAsia="Times New Roman" w:hAnsi="Times New Roman" w:cs="Times New Roman"/>
          <w:sz w:val="28"/>
          <w:szCs w:val="28"/>
          <w:lang w:eastAsia="ru-RU"/>
        </w:rPr>
        <w:t>6.14.</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Стороны обязуются соблюдать конфиденциальность </w:t>
      </w:r>
      <w:r w:rsidRPr="00C940BE">
        <w:rPr>
          <w:rFonts w:ascii="Times New Roman" w:eastAsia="Times New Roman" w:hAnsi="Times New Roman" w:cs="Times New Roman"/>
          <w:sz w:val="28"/>
          <w:szCs w:val="28"/>
          <w:lang w:eastAsia="ru-RU"/>
        </w:rPr>
        <w:br/>
        <w:t>в отношении информации, полученной ими друг от друга или ставшей изв</w:t>
      </w:r>
      <w:r w:rsidR="009E4385" w:rsidRPr="00C940BE">
        <w:rPr>
          <w:rFonts w:ascii="Times New Roman" w:eastAsia="Times New Roman" w:hAnsi="Times New Roman" w:cs="Times New Roman"/>
          <w:sz w:val="28"/>
          <w:szCs w:val="28"/>
          <w:lang w:eastAsia="ru-RU"/>
        </w:rPr>
        <w:t>естной им в ходе оказания услуги</w:t>
      </w:r>
      <w:r w:rsidRPr="00C940BE">
        <w:rPr>
          <w:rFonts w:ascii="Times New Roman" w:eastAsia="Times New Roman" w:hAnsi="Times New Roman" w:cs="Times New Roman"/>
          <w:sz w:val="28"/>
          <w:szCs w:val="28"/>
          <w:lang w:eastAsia="ru-RU"/>
        </w:rPr>
        <w:t xml:space="preserve"> по настоящему Договору, в том числе конфиденциальность информации, составляющую коммерческую тайну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и персональные данные Сторон, не открывать и не разглашать в общем </w:t>
      </w:r>
      <w:r w:rsidR="00C940BE" w:rsidRPr="00C940BE">
        <w:rPr>
          <w:rFonts w:ascii="Times New Roman" w:eastAsia="Times New Roman" w:hAnsi="Times New Roman" w:cs="Times New Roman"/>
          <w:sz w:val="28"/>
          <w:szCs w:val="28"/>
          <w:lang w:eastAsia="ru-RU"/>
        </w:rPr>
        <w:t>или, в частности,</w:t>
      </w:r>
      <w:r w:rsidRPr="00C940BE">
        <w:rPr>
          <w:rFonts w:ascii="Times New Roman" w:eastAsia="Times New Roman" w:hAnsi="Times New Roman" w:cs="Times New Roman"/>
          <w:sz w:val="28"/>
          <w:szCs w:val="28"/>
          <w:lang w:eastAsia="ru-RU"/>
        </w:rPr>
        <w:t xml:space="preserve"> информацию какой-либо третьей Стороне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без предварительного письменного согласия другой Стороны настоящего Договора.</w:t>
      </w:r>
    </w:p>
    <w:p w14:paraId="0C9F9468" w14:textId="5275219A"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6.15.</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Требования, изложенные в п. 6.14 настоящего Договора,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не распространяются на случаи раскрытия конфиденциальной информации по запросу уполномоченных организаций и органов в случаях, предусмотренных законодательством </w:t>
      </w:r>
      <w:r w:rsidR="00BA7E5C" w:rsidRPr="00C940BE">
        <w:rPr>
          <w:rFonts w:ascii="Times New Roman" w:eastAsia="Times New Roman" w:hAnsi="Times New Roman" w:cs="Times New Roman"/>
          <w:sz w:val="28"/>
          <w:szCs w:val="28"/>
          <w:lang w:eastAsia="ru-RU"/>
        </w:rPr>
        <w:t>Российской Федерации</w:t>
      </w:r>
      <w:r w:rsidRPr="00C940BE">
        <w:rPr>
          <w:rFonts w:ascii="Times New Roman" w:eastAsia="Times New Roman" w:hAnsi="Times New Roman" w:cs="Times New Roman"/>
          <w:sz w:val="28"/>
          <w:szCs w:val="28"/>
          <w:lang w:eastAsia="ru-RU"/>
        </w:rPr>
        <w:t>.</w:t>
      </w:r>
    </w:p>
    <w:p w14:paraId="610D0636" w14:textId="568F8B20"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6.16.</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Подписывая настоящий Договор, Стороны подтверждают свое согласие на передачу и обработку их персональных данных другой Стороне в соответствии с нормами Федерального закона </w:t>
      </w:r>
      <w:r w:rsidR="00BA7E5C" w:rsidRPr="00C940BE">
        <w:rPr>
          <w:rFonts w:ascii="Times New Roman" w:eastAsia="Times New Roman" w:hAnsi="Times New Roman" w:cs="Times New Roman"/>
          <w:sz w:val="28"/>
          <w:szCs w:val="28"/>
          <w:lang w:eastAsia="ru-RU"/>
        </w:rPr>
        <w:t>Российской Федерации</w:t>
      </w:r>
      <w:r w:rsidRPr="00C940BE">
        <w:rPr>
          <w:rFonts w:ascii="Times New Roman" w:eastAsia="Times New Roman" w:hAnsi="Times New Roman" w:cs="Times New Roman"/>
          <w:sz w:val="28"/>
          <w:szCs w:val="28"/>
          <w:lang w:eastAsia="ru-RU"/>
        </w:rPr>
        <w:t xml:space="preserve"> от 27.07.2006 года</w:t>
      </w:r>
      <w:r w:rsidR="00BA7E5C" w:rsidRPr="00C940BE">
        <w:rPr>
          <w:rFonts w:ascii="Times New Roman" w:eastAsia="Times New Roman" w:hAnsi="Times New Roman" w:cs="Times New Roman"/>
          <w:sz w:val="28"/>
          <w:szCs w:val="28"/>
          <w:lang w:eastAsia="ru-RU"/>
        </w:rPr>
        <w:t xml:space="preserve"> </w:t>
      </w:r>
      <w:r w:rsidRPr="00C940BE">
        <w:rPr>
          <w:rFonts w:ascii="Times New Roman" w:eastAsia="Times New Roman" w:hAnsi="Times New Roman" w:cs="Times New Roman"/>
          <w:sz w:val="28"/>
          <w:szCs w:val="28"/>
          <w:lang w:eastAsia="ru-RU"/>
        </w:rPr>
        <w:t xml:space="preserve">№ </w:t>
      </w:r>
      <w:r w:rsidR="00C5234C" w:rsidRPr="00C940BE">
        <w:rPr>
          <w:rFonts w:ascii="Times New Roman" w:eastAsia="Times New Roman" w:hAnsi="Times New Roman" w:cs="Times New Roman"/>
          <w:sz w:val="28"/>
          <w:szCs w:val="28"/>
          <w:lang w:eastAsia="ru-RU"/>
        </w:rPr>
        <w:t>152-ФЗ «</w:t>
      </w:r>
      <w:r w:rsidRPr="00C940BE">
        <w:rPr>
          <w:rFonts w:ascii="Times New Roman" w:eastAsia="Times New Roman" w:hAnsi="Times New Roman" w:cs="Times New Roman"/>
          <w:sz w:val="28"/>
          <w:szCs w:val="28"/>
          <w:lang w:eastAsia="ru-RU"/>
        </w:rPr>
        <w:t>О персональны</w:t>
      </w:r>
      <w:r w:rsidR="00C5234C" w:rsidRPr="00C940BE">
        <w:rPr>
          <w:rFonts w:ascii="Times New Roman" w:eastAsia="Times New Roman" w:hAnsi="Times New Roman" w:cs="Times New Roman"/>
          <w:sz w:val="28"/>
          <w:szCs w:val="28"/>
          <w:lang w:eastAsia="ru-RU"/>
        </w:rPr>
        <w:t>х данных»</w:t>
      </w:r>
      <w:r w:rsidRPr="00C940BE">
        <w:rPr>
          <w:rFonts w:ascii="Times New Roman" w:eastAsia="Times New Roman" w:hAnsi="Times New Roman" w:cs="Times New Roman"/>
          <w:sz w:val="28"/>
          <w:szCs w:val="28"/>
          <w:lang w:eastAsia="ru-RU"/>
        </w:rPr>
        <w:t>, необходимых для выполнения обязательств по настоящему Договору.</w:t>
      </w:r>
    </w:p>
    <w:p w14:paraId="4BB43ACE" w14:textId="355B6F44"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6.17.</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Во всем, что не предусмотрено настоящим Договором, Стороны руководствуются действующим законодательством </w:t>
      </w:r>
      <w:r w:rsidR="00BA7E5C" w:rsidRPr="00C940BE">
        <w:rPr>
          <w:rFonts w:ascii="Times New Roman" w:eastAsia="Times New Roman" w:hAnsi="Times New Roman" w:cs="Times New Roman"/>
          <w:sz w:val="28"/>
          <w:szCs w:val="28"/>
          <w:lang w:eastAsia="ru-RU"/>
        </w:rPr>
        <w:t>Российской Федерации</w:t>
      </w:r>
      <w:r w:rsidRPr="00C940BE">
        <w:rPr>
          <w:rFonts w:ascii="Times New Roman" w:eastAsia="Times New Roman" w:hAnsi="Times New Roman" w:cs="Times New Roman"/>
          <w:sz w:val="28"/>
          <w:szCs w:val="28"/>
          <w:lang w:eastAsia="ru-RU"/>
        </w:rPr>
        <w:t>.</w:t>
      </w:r>
    </w:p>
    <w:p w14:paraId="5C40CDF8" w14:textId="7364382B"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6.18.</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Сторона, у которой произошло изменение любого указанного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 xml:space="preserve">в реквизитах Сторон в разделе 7 Договора местонахождения, названия, банковских реквизитов, руководящего </w:t>
      </w:r>
      <w:r w:rsidR="00156D83" w:rsidRPr="00C940BE">
        <w:rPr>
          <w:rFonts w:ascii="Times New Roman" w:eastAsia="Times New Roman" w:hAnsi="Times New Roman" w:cs="Times New Roman"/>
          <w:sz w:val="28"/>
          <w:szCs w:val="28"/>
          <w:lang w:eastAsia="ru-RU"/>
        </w:rPr>
        <w:t xml:space="preserve">состава </w:t>
      </w:r>
      <w:r w:rsidRPr="00C940BE">
        <w:rPr>
          <w:rFonts w:ascii="Times New Roman" w:eastAsia="Times New Roman" w:hAnsi="Times New Roman" w:cs="Times New Roman"/>
          <w:sz w:val="28"/>
          <w:szCs w:val="28"/>
          <w:lang w:eastAsia="ru-RU"/>
        </w:rPr>
        <w:t xml:space="preserve">и прочего, обязана письменно уведомить другую Сторону о таком изменении. Действия, совершенные с использованием недействующих адресов, номеров или реквизитов, будут признаваться надлежащим исполнением, если в адрес исполнившей Стороны не доставлялось соответствующего уведомления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об изменении. Сторона, не сделавшая письменного уведомления, несет все риски, связанные с изменением реквизита, в том числе риски неполучения любого юридически значимого уведомления, риски неправильного оформления акта приема-передачи и т.п.</w:t>
      </w:r>
    </w:p>
    <w:p w14:paraId="3D2A9AD4" w14:textId="59D911C7" w:rsidR="00072367" w:rsidRPr="00C940BE" w:rsidRDefault="00072367" w:rsidP="000723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6.19.</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Настоящий Договор составлен в двух экземплярах, имеющих одинаковую юридическую силу, по одному экземпляру для каждой </w:t>
      </w:r>
      <w:r w:rsidR="00C940BE" w:rsidRPr="00C940BE">
        <w:rPr>
          <w:rFonts w:ascii="Times New Roman" w:eastAsia="Times New Roman" w:hAnsi="Times New Roman" w:cs="Times New Roman"/>
          <w:sz w:val="28"/>
          <w:szCs w:val="28"/>
          <w:lang w:eastAsia="ru-RU"/>
        </w:rPr>
        <w:br/>
      </w:r>
      <w:r w:rsidRPr="00C940BE">
        <w:rPr>
          <w:rFonts w:ascii="Times New Roman" w:eastAsia="Times New Roman" w:hAnsi="Times New Roman" w:cs="Times New Roman"/>
          <w:sz w:val="28"/>
          <w:szCs w:val="28"/>
          <w:lang w:eastAsia="ru-RU"/>
        </w:rPr>
        <w:t>из Сторон.</w:t>
      </w:r>
    </w:p>
    <w:p w14:paraId="26829AE6" w14:textId="6FD68F33" w:rsidR="00072367" w:rsidRPr="00C940BE" w:rsidRDefault="00072367" w:rsidP="00F309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6.20.</w:t>
      </w:r>
      <w:r w:rsidR="00371D42"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 xml:space="preserve">Подписывая настоящий Договор, Заказчик </w:t>
      </w:r>
      <w:r w:rsidR="00746578" w:rsidRPr="00C940BE">
        <w:rPr>
          <w:rFonts w:ascii="Times New Roman" w:eastAsia="Times New Roman" w:hAnsi="Times New Roman" w:cs="Times New Roman"/>
          <w:sz w:val="28"/>
          <w:szCs w:val="28"/>
          <w:lang w:eastAsia="ru-RU"/>
        </w:rPr>
        <w:t xml:space="preserve">подтверждает, </w:t>
      </w:r>
      <w:r w:rsidRPr="00C940BE">
        <w:rPr>
          <w:rFonts w:ascii="Times New Roman" w:eastAsia="Times New Roman" w:hAnsi="Times New Roman" w:cs="Times New Roman"/>
          <w:sz w:val="28"/>
          <w:szCs w:val="28"/>
          <w:lang w:eastAsia="ru-RU"/>
        </w:rPr>
        <w:t xml:space="preserve">что он ознакомлен со всеми пунктами настоящего Договора, осознает и принимает </w:t>
      </w:r>
      <w:r w:rsidRPr="00C940BE">
        <w:rPr>
          <w:rFonts w:ascii="Times New Roman" w:eastAsia="Times New Roman" w:hAnsi="Times New Roman" w:cs="Times New Roman"/>
          <w:sz w:val="28"/>
          <w:szCs w:val="28"/>
          <w:lang w:eastAsia="ru-RU"/>
        </w:rPr>
        <w:lastRenderedPageBreak/>
        <w:t>все его положения, на все вопросы получил удовлетворяющие его разъяснения.</w:t>
      </w:r>
    </w:p>
    <w:p w14:paraId="7B7D21E6" w14:textId="612638F8" w:rsidR="008E35B3" w:rsidRPr="00C940BE" w:rsidRDefault="008E35B3" w:rsidP="00F309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2646839" w14:textId="77777777" w:rsidR="00C940BE" w:rsidRPr="00C940BE" w:rsidRDefault="00C940BE" w:rsidP="00F309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A8A652D" w14:textId="5EA7D541" w:rsidR="00072367" w:rsidRPr="00C940BE" w:rsidRDefault="00072367" w:rsidP="00072367">
      <w:pPr>
        <w:widowControl w:val="0"/>
        <w:tabs>
          <w:tab w:val="center" w:pos="4748"/>
          <w:tab w:val="left" w:pos="7811"/>
        </w:tabs>
        <w:autoSpaceDE w:val="0"/>
        <w:autoSpaceDN w:val="0"/>
        <w:spacing w:after="0" w:line="240" w:lineRule="auto"/>
        <w:outlineLvl w:val="2"/>
        <w:rPr>
          <w:rFonts w:ascii="Times New Roman" w:eastAsia="Times New Roman" w:hAnsi="Times New Roman" w:cs="Times New Roman"/>
          <w:sz w:val="28"/>
          <w:szCs w:val="28"/>
          <w:lang w:eastAsia="ru-RU"/>
        </w:rPr>
      </w:pPr>
      <w:bookmarkStart w:id="6" w:name="P242"/>
      <w:bookmarkEnd w:id="6"/>
      <w:r w:rsidRPr="00C940BE">
        <w:rPr>
          <w:rFonts w:ascii="Times New Roman" w:eastAsia="Times New Roman" w:hAnsi="Times New Roman" w:cs="Times New Roman"/>
          <w:sz w:val="28"/>
          <w:szCs w:val="28"/>
          <w:lang w:eastAsia="ru-RU"/>
        </w:rPr>
        <w:tab/>
        <w:t>7.</w:t>
      </w:r>
      <w:r w:rsidR="00C940BE" w:rsidRPr="00C940BE">
        <w:rPr>
          <w:rFonts w:ascii="Times New Roman" w:eastAsia="Times New Roman" w:hAnsi="Times New Roman" w:cs="Times New Roman"/>
          <w:sz w:val="28"/>
          <w:szCs w:val="28"/>
          <w:lang w:eastAsia="ru-RU"/>
        </w:rPr>
        <w:t> </w:t>
      </w:r>
      <w:r w:rsidRPr="00C940BE">
        <w:rPr>
          <w:rFonts w:ascii="Times New Roman" w:eastAsia="Times New Roman" w:hAnsi="Times New Roman" w:cs="Times New Roman"/>
          <w:sz w:val="28"/>
          <w:szCs w:val="28"/>
          <w:lang w:eastAsia="ru-RU"/>
        </w:rPr>
        <w:t>РЕКВИЗИТЫ И ПОДПИСИ СТОРОН</w:t>
      </w:r>
    </w:p>
    <w:p w14:paraId="7A58231F" w14:textId="77777777" w:rsidR="00072367" w:rsidRPr="00C940BE" w:rsidRDefault="00072367" w:rsidP="00072367">
      <w:pPr>
        <w:widowControl w:val="0"/>
        <w:tabs>
          <w:tab w:val="center" w:pos="4748"/>
          <w:tab w:val="left" w:pos="7811"/>
        </w:tabs>
        <w:autoSpaceDE w:val="0"/>
        <w:autoSpaceDN w:val="0"/>
        <w:spacing w:after="0" w:line="240" w:lineRule="auto"/>
        <w:outlineLvl w:val="2"/>
        <w:rPr>
          <w:rFonts w:ascii="Times New Roman" w:eastAsia="Times New Roman" w:hAnsi="Times New Roman" w:cs="Times New Roman"/>
          <w:sz w:val="28"/>
          <w:szCs w:val="28"/>
          <w:lang w:eastAsia="ru-RU"/>
        </w:rPr>
      </w:pPr>
    </w:p>
    <w:tbl>
      <w:tblPr>
        <w:tblStyle w:val="aa"/>
        <w:tblW w:w="10210" w:type="dxa"/>
        <w:tblLook w:val="04A0" w:firstRow="1" w:lastRow="0" w:firstColumn="1" w:lastColumn="0" w:noHBand="0" w:noVBand="1"/>
      </w:tblPr>
      <w:tblGrid>
        <w:gridCol w:w="5387"/>
        <w:gridCol w:w="4823"/>
      </w:tblGrid>
      <w:tr w:rsidR="00C940BE" w:rsidRPr="00C940BE" w14:paraId="7B3BD337" w14:textId="77777777" w:rsidTr="002D0560">
        <w:tc>
          <w:tcPr>
            <w:tcW w:w="5387" w:type="dxa"/>
            <w:tcBorders>
              <w:top w:val="nil"/>
              <w:left w:val="nil"/>
              <w:bottom w:val="nil"/>
              <w:right w:val="nil"/>
            </w:tcBorders>
          </w:tcPr>
          <w:p w14:paraId="224849CF"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Исполнитель</w:t>
            </w:r>
          </w:p>
          <w:p w14:paraId="4A445341"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16"/>
                <w:szCs w:val="16"/>
                <w:lang w:eastAsia="ru-RU"/>
              </w:rPr>
            </w:pPr>
          </w:p>
        </w:tc>
        <w:tc>
          <w:tcPr>
            <w:tcW w:w="4823" w:type="dxa"/>
            <w:tcBorders>
              <w:top w:val="nil"/>
              <w:left w:val="nil"/>
              <w:bottom w:val="nil"/>
              <w:right w:val="nil"/>
            </w:tcBorders>
            <w:hideMark/>
          </w:tcPr>
          <w:p w14:paraId="3A3AC246"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Заказчик</w:t>
            </w:r>
          </w:p>
        </w:tc>
      </w:tr>
      <w:tr w:rsidR="00C940BE" w:rsidRPr="00C940BE" w14:paraId="07755F39" w14:textId="77777777" w:rsidTr="002D0560">
        <w:trPr>
          <w:trHeight w:val="461"/>
        </w:trPr>
        <w:tc>
          <w:tcPr>
            <w:tcW w:w="5387" w:type="dxa"/>
            <w:tcBorders>
              <w:top w:val="nil"/>
              <w:left w:val="nil"/>
              <w:bottom w:val="nil"/>
              <w:right w:val="nil"/>
            </w:tcBorders>
            <w:hideMark/>
          </w:tcPr>
          <w:p w14:paraId="4122D260"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Бюджетное учреждение </w:t>
            </w:r>
            <w:r w:rsidRPr="00C940BE">
              <w:rPr>
                <w:rFonts w:ascii="Times New Roman" w:eastAsia="Times New Roman" w:hAnsi="Times New Roman" w:cs="Times New Roman"/>
                <w:sz w:val="28"/>
                <w:szCs w:val="28"/>
                <w:lang w:eastAsia="ru-RU"/>
              </w:rPr>
              <w:br/>
              <w:t>Ханты-Мансийского автономного</w:t>
            </w:r>
            <w:r w:rsidRPr="00C940BE">
              <w:rPr>
                <w:rFonts w:ascii="Times New Roman" w:eastAsia="Times New Roman" w:hAnsi="Times New Roman" w:cs="Times New Roman"/>
                <w:sz w:val="28"/>
                <w:szCs w:val="28"/>
                <w:lang w:eastAsia="ru-RU"/>
              </w:rPr>
              <w:br/>
              <w:t xml:space="preserve">округа – Югры «Центр </w:t>
            </w:r>
            <w:r w:rsidRPr="00C940BE">
              <w:rPr>
                <w:rFonts w:ascii="Times New Roman" w:eastAsia="Times New Roman" w:hAnsi="Times New Roman" w:cs="Times New Roman"/>
                <w:sz w:val="28"/>
                <w:szCs w:val="28"/>
                <w:lang w:eastAsia="ru-RU"/>
              </w:rPr>
              <w:br/>
              <w:t xml:space="preserve">имущественных отношений» </w:t>
            </w:r>
            <w:r w:rsidRPr="00C940BE">
              <w:rPr>
                <w:rFonts w:ascii="Times New Roman" w:eastAsia="Times New Roman" w:hAnsi="Times New Roman" w:cs="Times New Roman"/>
                <w:sz w:val="28"/>
                <w:szCs w:val="28"/>
                <w:lang w:eastAsia="ru-RU"/>
              </w:rPr>
              <w:br/>
              <w:t>(БУ «Центр имущественных отношений»)</w:t>
            </w:r>
          </w:p>
        </w:tc>
        <w:tc>
          <w:tcPr>
            <w:tcW w:w="4823" w:type="dxa"/>
            <w:tcBorders>
              <w:top w:val="nil"/>
              <w:left w:val="nil"/>
              <w:bottom w:val="nil"/>
              <w:right w:val="nil"/>
            </w:tcBorders>
            <w:hideMark/>
          </w:tcPr>
          <w:p w14:paraId="6FED8E34" w14:textId="77777777" w:rsidR="00072367" w:rsidRPr="00C940BE" w:rsidRDefault="00072367" w:rsidP="002D0560">
            <w:pPr>
              <w:suppressAutoHyphens/>
              <w:rPr>
                <w:rFonts w:ascii="Times New Roman" w:hAnsi="Times New Roman" w:cs="Times New Roman"/>
                <w:b/>
                <w:sz w:val="28"/>
                <w:szCs w:val="28"/>
              </w:rPr>
            </w:pPr>
          </w:p>
        </w:tc>
      </w:tr>
      <w:tr w:rsidR="00C940BE" w:rsidRPr="00C940BE" w14:paraId="7559906F" w14:textId="77777777" w:rsidTr="002D0560">
        <w:tc>
          <w:tcPr>
            <w:tcW w:w="5387" w:type="dxa"/>
            <w:tcBorders>
              <w:top w:val="nil"/>
              <w:left w:val="nil"/>
              <w:bottom w:val="nil"/>
              <w:right w:val="nil"/>
            </w:tcBorders>
          </w:tcPr>
          <w:p w14:paraId="3CD2CAC6"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16"/>
                <w:szCs w:val="16"/>
                <w:lang w:eastAsia="ru-RU"/>
              </w:rPr>
            </w:pPr>
          </w:p>
          <w:p w14:paraId="7DB9E930"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Почтовый адрес: 628011, </w:t>
            </w:r>
            <w:r w:rsidRPr="00C940BE">
              <w:rPr>
                <w:rFonts w:ascii="Times New Roman" w:eastAsia="Times New Roman" w:hAnsi="Times New Roman" w:cs="Times New Roman"/>
                <w:sz w:val="28"/>
                <w:szCs w:val="28"/>
                <w:lang w:eastAsia="ru-RU"/>
              </w:rPr>
              <w:br/>
              <w:t xml:space="preserve">Ханты-Мансийский автономный </w:t>
            </w:r>
            <w:r w:rsidRPr="00C940BE">
              <w:rPr>
                <w:rFonts w:ascii="Times New Roman" w:eastAsia="Times New Roman" w:hAnsi="Times New Roman" w:cs="Times New Roman"/>
                <w:sz w:val="28"/>
                <w:szCs w:val="28"/>
                <w:lang w:eastAsia="ru-RU"/>
              </w:rPr>
              <w:br/>
              <w:t>округ – Югра, г. Ханты-Мансийск,</w:t>
            </w:r>
            <w:r w:rsidRPr="00C940BE">
              <w:rPr>
                <w:rFonts w:ascii="Times New Roman" w:eastAsia="Times New Roman" w:hAnsi="Times New Roman" w:cs="Times New Roman"/>
                <w:sz w:val="28"/>
                <w:szCs w:val="28"/>
                <w:lang w:eastAsia="ru-RU"/>
              </w:rPr>
              <w:br/>
              <w:t xml:space="preserve"> ул. Студенческая, </w:t>
            </w:r>
            <w:proofErr w:type="spellStart"/>
            <w:r w:rsidR="00337F26" w:rsidRPr="00C940BE">
              <w:rPr>
                <w:rFonts w:ascii="Times New Roman" w:eastAsia="Times New Roman" w:hAnsi="Times New Roman" w:cs="Times New Roman"/>
                <w:sz w:val="28"/>
                <w:szCs w:val="28"/>
                <w:lang w:eastAsia="ru-RU"/>
              </w:rPr>
              <w:t>з</w:t>
            </w:r>
            <w:r w:rsidRPr="00C940BE">
              <w:rPr>
                <w:rFonts w:ascii="Times New Roman" w:eastAsia="Times New Roman" w:hAnsi="Times New Roman" w:cs="Times New Roman"/>
                <w:sz w:val="28"/>
                <w:szCs w:val="28"/>
                <w:lang w:eastAsia="ru-RU"/>
              </w:rPr>
              <w:t>д</w:t>
            </w:r>
            <w:proofErr w:type="spellEnd"/>
            <w:r w:rsidRPr="00C940BE">
              <w:rPr>
                <w:rFonts w:ascii="Times New Roman" w:eastAsia="Times New Roman" w:hAnsi="Times New Roman" w:cs="Times New Roman"/>
                <w:sz w:val="28"/>
                <w:szCs w:val="28"/>
                <w:lang w:eastAsia="ru-RU"/>
              </w:rPr>
              <w:t>. 22</w:t>
            </w:r>
          </w:p>
          <w:p w14:paraId="6033DFC8"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Тел./факс: 8 (3467) 37-89-84 доб. 107</w:t>
            </w:r>
          </w:p>
          <w:p w14:paraId="411CD38C"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val="en-US" w:eastAsia="ru-RU"/>
              </w:rPr>
              <w:t>E</w:t>
            </w:r>
            <w:r w:rsidRPr="00C940BE">
              <w:rPr>
                <w:rFonts w:ascii="Times New Roman" w:eastAsia="Times New Roman" w:hAnsi="Times New Roman" w:cs="Times New Roman"/>
                <w:sz w:val="28"/>
                <w:szCs w:val="28"/>
                <w:lang w:eastAsia="ru-RU"/>
              </w:rPr>
              <w:t>-</w:t>
            </w:r>
            <w:r w:rsidRPr="00C940BE">
              <w:rPr>
                <w:rFonts w:ascii="Times New Roman" w:eastAsia="Times New Roman" w:hAnsi="Times New Roman" w:cs="Times New Roman"/>
                <w:sz w:val="28"/>
                <w:szCs w:val="28"/>
                <w:lang w:val="en-US" w:eastAsia="ru-RU"/>
              </w:rPr>
              <w:t>mail</w:t>
            </w:r>
            <w:r w:rsidRPr="00C940BE">
              <w:rPr>
                <w:rFonts w:ascii="Times New Roman" w:eastAsia="Times New Roman" w:hAnsi="Times New Roman" w:cs="Times New Roman"/>
                <w:sz w:val="28"/>
                <w:szCs w:val="28"/>
                <w:lang w:eastAsia="ru-RU"/>
              </w:rPr>
              <w:t xml:space="preserve">: </w:t>
            </w:r>
            <w:hyperlink r:id="rId9" w:history="1">
              <w:r w:rsidRPr="00C940BE">
                <w:rPr>
                  <w:rFonts w:ascii="Times New Roman" w:eastAsia="Times New Roman" w:hAnsi="Times New Roman" w:cs="Times New Roman"/>
                  <w:sz w:val="28"/>
                  <w:szCs w:val="28"/>
                  <w:u w:val="single"/>
                  <w:lang w:val="en-US" w:eastAsia="ru-RU"/>
                </w:rPr>
                <w:t>fondim</w:t>
              </w:r>
              <w:r w:rsidRPr="00C940BE">
                <w:rPr>
                  <w:rFonts w:ascii="Times New Roman" w:eastAsia="Times New Roman" w:hAnsi="Times New Roman" w:cs="Times New Roman"/>
                  <w:sz w:val="28"/>
                  <w:szCs w:val="28"/>
                  <w:u w:val="single"/>
                  <w:lang w:eastAsia="ru-RU"/>
                </w:rPr>
                <w:t>86@</w:t>
              </w:r>
              <w:r w:rsidRPr="00C940BE">
                <w:rPr>
                  <w:rFonts w:ascii="Times New Roman" w:eastAsia="Times New Roman" w:hAnsi="Times New Roman" w:cs="Times New Roman"/>
                  <w:sz w:val="28"/>
                  <w:szCs w:val="28"/>
                  <w:u w:val="single"/>
                  <w:lang w:val="en-US" w:eastAsia="ru-RU"/>
                </w:rPr>
                <w:t>cio</w:t>
              </w:r>
              <w:r w:rsidRPr="00C940BE">
                <w:rPr>
                  <w:rFonts w:ascii="Times New Roman" w:eastAsia="Times New Roman" w:hAnsi="Times New Roman" w:cs="Times New Roman"/>
                  <w:sz w:val="28"/>
                  <w:szCs w:val="28"/>
                  <w:u w:val="single"/>
                  <w:lang w:eastAsia="ru-RU"/>
                </w:rPr>
                <w:t>-</w:t>
              </w:r>
              <w:r w:rsidRPr="00C940BE">
                <w:rPr>
                  <w:rFonts w:ascii="Times New Roman" w:eastAsia="Times New Roman" w:hAnsi="Times New Roman" w:cs="Times New Roman"/>
                  <w:sz w:val="28"/>
                  <w:szCs w:val="28"/>
                  <w:u w:val="single"/>
                  <w:lang w:val="en-US" w:eastAsia="ru-RU"/>
                </w:rPr>
                <w:t>hmao</w:t>
              </w:r>
              <w:r w:rsidRPr="00C940BE">
                <w:rPr>
                  <w:rFonts w:ascii="Times New Roman" w:eastAsia="Times New Roman" w:hAnsi="Times New Roman" w:cs="Times New Roman"/>
                  <w:sz w:val="28"/>
                  <w:szCs w:val="28"/>
                  <w:u w:val="single"/>
                  <w:lang w:eastAsia="ru-RU"/>
                </w:rPr>
                <w:t>.</w:t>
              </w:r>
              <w:proofErr w:type="spellStart"/>
              <w:r w:rsidRPr="00C940BE">
                <w:rPr>
                  <w:rFonts w:ascii="Times New Roman" w:eastAsia="Times New Roman" w:hAnsi="Times New Roman" w:cs="Times New Roman"/>
                  <w:sz w:val="28"/>
                  <w:szCs w:val="28"/>
                  <w:u w:val="single"/>
                  <w:lang w:val="en-US" w:eastAsia="ru-RU"/>
                </w:rPr>
                <w:t>ru</w:t>
              </w:r>
              <w:proofErr w:type="spellEnd"/>
            </w:hyperlink>
          </w:p>
          <w:p w14:paraId="09EC7E2D"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p>
          <w:p w14:paraId="50B12F6E"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ИНН/КПП: 8601001003/860101001</w:t>
            </w:r>
          </w:p>
          <w:p w14:paraId="387579CF"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ОГРН:1028600510421</w:t>
            </w:r>
          </w:p>
          <w:p w14:paraId="0DCED4CA"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ЕКС 40102810245370000007</w:t>
            </w:r>
          </w:p>
          <w:p w14:paraId="52C61403"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КС 03224643718000008700 РКЦ </w:t>
            </w:r>
            <w:r w:rsidRPr="00C940BE">
              <w:rPr>
                <w:rFonts w:ascii="Times New Roman" w:eastAsia="Times New Roman" w:hAnsi="Times New Roman" w:cs="Times New Roman"/>
                <w:sz w:val="28"/>
                <w:szCs w:val="28"/>
                <w:lang w:eastAsia="ru-RU"/>
              </w:rPr>
              <w:br/>
              <w:t xml:space="preserve">Ханты-Мансийск//УФК </w:t>
            </w:r>
            <w:r w:rsidRPr="00C940BE">
              <w:rPr>
                <w:rFonts w:ascii="Times New Roman" w:eastAsia="Times New Roman" w:hAnsi="Times New Roman" w:cs="Times New Roman"/>
                <w:sz w:val="28"/>
                <w:szCs w:val="28"/>
                <w:lang w:eastAsia="ru-RU"/>
              </w:rPr>
              <w:br/>
              <w:t xml:space="preserve">по Ханты-Мансийскому автономному округу – Югре </w:t>
            </w:r>
          </w:p>
          <w:p w14:paraId="13FA8DA3"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г. Ханты-Мансийск, </w:t>
            </w:r>
            <w:proofErr w:type="spellStart"/>
            <w:r w:rsidRPr="00C940BE">
              <w:rPr>
                <w:rFonts w:ascii="Times New Roman" w:eastAsia="Times New Roman" w:hAnsi="Times New Roman" w:cs="Times New Roman"/>
                <w:sz w:val="28"/>
                <w:szCs w:val="28"/>
                <w:lang w:eastAsia="ru-RU"/>
              </w:rPr>
              <w:t>Депфин</w:t>
            </w:r>
            <w:proofErr w:type="spellEnd"/>
            <w:r w:rsidRPr="00C940BE">
              <w:rPr>
                <w:rFonts w:ascii="Times New Roman" w:eastAsia="Times New Roman" w:hAnsi="Times New Roman" w:cs="Times New Roman"/>
                <w:sz w:val="28"/>
                <w:szCs w:val="28"/>
                <w:lang w:eastAsia="ru-RU"/>
              </w:rPr>
              <w:t xml:space="preserve"> Югры </w:t>
            </w:r>
            <w:r w:rsidRPr="00C940BE">
              <w:rPr>
                <w:rFonts w:ascii="Times New Roman" w:eastAsia="Times New Roman" w:hAnsi="Times New Roman" w:cs="Times New Roman"/>
                <w:sz w:val="28"/>
                <w:szCs w:val="28"/>
                <w:lang w:eastAsia="ru-RU"/>
              </w:rPr>
              <w:br/>
              <w:t>(БУ «Центр имущественных отношений»</w:t>
            </w:r>
            <w:r w:rsidR="00337F26" w:rsidRPr="00C940BE">
              <w:rPr>
                <w:rFonts w:ascii="Times New Roman" w:eastAsia="Times New Roman" w:hAnsi="Times New Roman" w:cs="Times New Roman"/>
                <w:sz w:val="28"/>
                <w:szCs w:val="28"/>
                <w:lang w:eastAsia="ru-RU"/>
              </w:rPr>
              <w:t>)</w:t>
            </w:r>
            <w:r w:rsidRPr="00C940BE">
              <w:rPr>
                <w:rFonts w:ascii="Times New Roman" w:eastAsia="Times New Roman" w:hAnsi="Times New Roman" w:cs="Times New Roman"/>
                <w:sz w:val="28"/>
                <w:szCs w:val="28"/>
                <w:lang w:eastAsia="ru-RU"/>
              </w:rPr>
              <w:t xml:space="preserve"> л/с 430335120)</w:t>
            </w:r>
          </w:p>
          <w:p w14:paraId="0E1851D4"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val="en-US" w:eastAsia="ru-RU"/>
              </w:rPr>
            </w:pPr>
            <w:r w:rsidRPr="00C940BE">
              <w:rPr>
                <w:rFonts w:ascii="Times New Roman" w:eastAsia="Times New Roman" w:hAnsi="Times New Roman" w:cs="Times New Roman"/>
                <w:sz w:val="28"/>
                <w:szCs w:val="28"/>
                <w:lang w:eastAsia="ru-RU"/>
              </w:rPr>
              <w:t>БИК 007162163</w:t>
            </w:r>
            <w:r w:rsidRPr="00C940BE">
              <w:rPr>
                <w:rFonts w:ascii="Times New Roman" w:eastAsia="Times New Roman" w:hAnsi="Times New Roman" w:cs="Times New Roman"/>
                <w:sz w:val="28"/>
                <w:szCs w:val="28"/>
                <w:lang w:val="en-US" w:eastAsia="ru-RU"/>
              </w:rPr>
              <w:t xml:space="preserve">     </w:t>
            </w:r>
          </w:p>
          <w:p w14:paraId="5607DA8D"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0"/>
                <w:szCs w:val="20"/>
                <w:lang w:val="en-US" w:eastAsia="ru-RU"/>
              </w:rPr>
            </w:pPr>
            <w:r w:rsidRPr="00C940BE">
              <w:rPr>
                <w:rFonts w:ascii="Times New Roman" w:eastAsia="Times New Roman" w:hAnsi="Times New Roman" w:cs="Times New Roman"/>
                <w:sz w:val="20"/>
                <w:szCs w:val="20"/>
                <w:lang w:val="en-US" w:eastAsia="ru-RU"/>
              </w:rPr>
              <w:t xml:space="preserve">   </w:t>
            </w:r>
          </w:p>
          <w:p w14:paraId="06583755"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val="en-US" w:eastAsia="ru-RU"/>
              </w:rPr>
            </w:pPr>
            <w:proofErr w:type="spellStart"/>
            <w:r w:rsidRPr="00C940BE">
              <w:rPr>
                <w:rFonts w:ascii="Times New Roman" w:eastAsia="Times New Roman" w:hAnsi="Times New Roman" w:cs="Times New Roman"/>
                <w:sz w:val="28"/>
                <w:szCs w:val="28"/>
                <w:lang w:val="en-US" w:eastAsia="ru-RU"/>
              </w:rPr>
              <w:t>Директор</w:t>
            </w:r>
            <w:proofErr w:type="spellEnd"/>
          </w:p>
        </w:tc>
        <w:tc>
          <w:tcPr>
            <w:tcW w:w="4823" w:type="dxa"/>
            <w:tcBorders>
              <w:top w:val="nil"/>
              <w:left w:val="nil"/>
              <w:bottom w:val="nil"/>
              <w:right w:val="nil"/>
            </w:tcBorders>
            <w:hideMark/>
          </w:tcPr>
          <w:p w14:paraId="014F5EC5" w14:textId="77777777" w:rsidR="00072367" w:rsidRPr="00C940BE" w:rsidRDefault="00072367" w:rsidP="002D0560">
            <w:pPr>
              <w:contextualSpacing/>
              <w:rPr>
                <w:rFonts w:ascii="Times New Roman" w:hAnsi="Times New Roman" w:cs="Times New Roman"/>
                <w:b/>
                <w:sz w:val="16"/>
                <w:szCs w:val="16"/>
              </w:rPr>
            </w:pPr>
          </w:p>
          <w:p w14:paraId="5CF36975" w14:textId="77777777" w:rsidR="00072367" w:rsidRPr="00C940BE" w:rsidRDefault="00072367" w:rsidP="002D0560">
            <w:pPr>
              <w:contextualSpacing/>
              <w:rPr>
                <w:rFonts w:ascii="Times New Roman" w:hAnsi="Times New Roman" w:cs="Times New Roman"/>
                <w:b/>
                <w:sz w:val="28"/>
                <w:szCs w:val="28"/>
              </w:rPr>
            </w:pPr>
            <w:r w:rsidRPr="00C940BE">
              <w:rPr>
                <w:rFonts w:ascii="Times New Roman" w:hAnsi="Times New Roman" w:cs="Times New Roman"/>
                <w:sz w:val="28"/>
                <w:szCs w:val="28"/>
              </w:rPr>
              <w:t xml:space="preserve">Почтовый адрес: </w:t>
            </w:r>
          </w:p>
          <w:p w14:paraId="012188B2" w14:textId="77777777" w:rsidR="00072367" w:rsidRPr="00C940BE" w:rsidRDefault="00072367" w:rsidP="002D0560">
            <w:pPr>
              <w:contextualSpacing/>
              <w:rPr>
                <w:rFonts w:ascii="Times New Roman" w:hAnsi="Times New Roman" w:cs="Times New Roman"/>
                <w:b/>
                <w:sz w:val="28"/>
                <w:szCs w:val="28"/>
              </w:rPr>
            </w:pPr>
            <w:r w:rsidRPr="00C940BE">
              <w:rPr>
                <w:rFonts w:ascii="Times New Roman" w:hAnsi="Times New Roman" w:cs="Times New Roman"/>
                <w:sz w:val="28"/>
                <w:szCs w:val="28"/>
              </w:rPr>
              <w:t xml:space="preserve">Тел./факс: </w:t>
            </w:r>
          </w:p>
          <w:p w14:paraId="7E85D5C6" w14:textId="77777777" w:rsidR="00072367" w:rsidRPr="00C940BE" w:rsidRDefault="00072367" w:rsidP="002D0560">
            <w:pPr>
              <w:contextualSpacing/>
              <w:rPr>
                <w:rFonts w:ascii="Times New Roman" w:hAnsi="Times New Roman" w:cs="Times New Roman"/>
                <w:sz w:val="28"/>
                <w:szCs w:val="28"/>
              </w:rPr>
            </w:pPr>
            <w:r w:rsidRPr="00C940BE">
              <w:rPr>
                <w:rFonts w:ascii="Times New Roman" w:hAnsi="Times New Roman" w:cs="Times New Roman"/>
                <w:sz w:val="28"/>
                <w:szCs w:val="28"/>
                <w:lang w:val="en-US"/>
              </w:rPr>
              <w:t>E</w:t>
            </w:r>
            <w:r w:rsidRPr="00C940BE">
              <w:rPr>
                <w:rFonts w:ascii="Times New Roman" w:hAnsi="Times New Roman" w:cs="Times New Roman"/>
                <w:sz w:val="28"/>
                <w:szCs w:val="28"/>
              </w:rPr>
              <w:t>-</w:t>
            </w:r>
            <w:r w:rsidRPr="00C940BE">
              <w:rPr>
                <w:rFonts w:ascii="Times New Roman" w:hAnsi="Times New Roman" w:cs="Times New Roman"/>
                <w:sz w:val="28"/>
                <w:szCs w:val="28"/>
                <w:lang w:val="en-US"/>
              </w:rPr>
              <w:t>mail</w:t>
            </w:r>
            <w:r w:rsidRPr="00C940BE">
              <w:rPr>
                <w:rFonts w:ascii="Times New Roman" w:hAnsi="Times New Roman" w:cs="Times New Roman"/>
                <w:sz w:val="28"/>
                <w:szCs w:val="28"/>
              </w:rPr>
              <w:t xml:space="preserve">: </w:t>
            </w:r>
          </w:p>
          <w:p w14:paraId="6F670736" w14:textId="77777777" w:rsidR="00072367" w:rsidRPr="00C940BE" w:rsidRDefault="00072367" w:rsidP="002D0560">
            <w:pPr>
              <w:contextualSpacing/>
              <w:rPr>
                <w:rFonts w:ascii="Times New Roman" w:hAnsi="Times New Roman" w:cs="Times New Roman"/>
                <w:sz w:val="28"/>
                <w:szCs w:val="28"/>
              </w:rPr>
            </w:pPr>
          </w:p>
          <w:p w14:paraId="5E8C98C7" w14:textId="77777777" w:rsidR="00072367" w:rsidRPr="00C940BE" w:rsidRDefault="00072367" w:rsidP="002D0560">
            <w:pPr>
              <w:contextualSpacing/>
              <w:rPr>
                <w:rFonts w:ascii="Times New Roman" w:hAnsi="Times New Roman" w:cs="Times New Roman"/>
                <w:sz w:val="28"/>
                <w:szCs w:val="28"/>
              </w:rPr>
            </w:pPr>
          </w:p>
          <w:p w14:paraId="52CDF55D" w14:textId="77777777" w:rsidR="00072367" w:rsidRPr="00C940BE" w:rsidRDefault="00072367" w:rsidP="002D0560">
            <w:pPr>
              <w:contextualSpacing/>
              <w:rPr>
                <w:rFonts w:ascii="Times New Roman" w:hAnsi="Times New Roman" w:cs="Times New Roman"/>
                <w:sz w:val="28"/>
                <w:szCs w:val="28"/>
              </w:rPr>
            </w:pPr>
          </w:p>
          <w:p w14:paraId="424AE047" w14:textId="77777777" w:rsidR="00072367" w:rsidRPr="00C940BE" w:rsidRDefault="00072367" w:rsidP="002D0560">
            <w:pPr>
              <w:contextualSpacing/>
              <w:rPr>
                <w:rFonts w:ascii="Times New Roman" w:hAnsi="Times New Roman" w:cs="Times New Roman"/>
                <w:sz w:val="28"/>
                <w:szCs w:val="28"/>
              </w:rPr>
            </w:pPr>
            <w:r w:rsidRPr="00C940BE">
              <w:rPr>
                <w:rFonts w:ascii="Times New Roman" w:hAnsi="Times New Roman" w:cs="Times New Roman"/>
                <w:sz w:val="28"/>
                <w:szCs w:val="28"/>
              </w:rPr>
              <w:t xml:space="preserve">ИНН/КПП </w:t>
            </w:r>
          </w:p>
          <w:p w14:paraId="4D8AE86C" w14:textId="77777777" w:rsidR="00072367" w:rsidRPr="00C940BE" w:rsidRDefault="00072367" w:rsidP="002D0560">
            <w:pPr>
              <w:contextualSpacing/>
              <w:rPr>
                <w:rFonts w:ascii="Times New Roman" w:hAnsi="Times New Roman" w:cs="Times New Roman"/>
                <w:sz w:val="28"/>
                <w:szCs w:val="28"/>
              </w:rPr>
            </w:pPr>
            <w:r w:rsidRPr="00C940BE">
              <w:rPr>
                <w:rFonts w:ascii="Times New Roman" w:hAnsi="Times New Roman" w:cs="Times New Roman"/>
                <w:sz w:val="28"/>
                <w:szCs w:val="28"/>
              </w:rPr>
              <w:t xml:space="preserve">ОГРН: </w:t>
            </w:r>
          </w:p>
          <w:p w14:paraId="65034EE6" w14:textId="77777777" w:rsidR="00072367" w:rsidRPr="00C940BE" w:rsidRDefault="00072367" w:rsidP="002D0560">
            <w:pPr>
              <w:contextualSpacing/>
              <w:rPr>
                <w:rFonts w:ascii="Times New Roman" w:hAnsi="Times New Roman" w:cs="Times New Roman"/>
                <w:b/>
                <w:sz w:val="28"/>
                <w:szCs w:val="28"/>
              </w:rPr>
            </w:pPr>
            <w:r w:rsidRPr="00C940BE">
              <w:rPr>
                <w:rFonts w:ascii="Times New Roman" w:hAnsi="Times New Roman" w:cs="Times New Roman"/>
                <w:sz w:val="28"/>
                <w:szCs w:val="28"/>
              </w:rPr>
              <w:t xml:space="preserve">Р/с Банк: </w:t>
            </w:r>
          </w:p>
          <w:p w14:paraId="4AF6BB53" w14:textId="77777777" w:rsidR="00072367" w:rsidRPr="00C940BE" w:rsidRDefault="00072367" w:rsidP="002D0560">
            <w:pPr>
              <w:contextualSpacing/>
              <w:rPr>
                <w:rFonts w:ascii="Times New Roman" w:hAnsi="Times New Roman" w:cs="Times New Roman"/>
                <w:sz w:val="28"/>
                <w:szCs w:val="28"/>
              </w:rPr>
            </w:pPr>
            <w:r w:rsidRPr="00C940BE">
              <w:rPr>
                <w:rFonts w:ascii="Times New Roman" w:hAnsi="Times New Roman" w:cs="Times New Roman"/>
                <w:sz w:val="28"/>
                <w:szCs w:val="28"/>
              </w:rPr>
              <w:t xml:space="preserve">К/с </w:t>
            </w:r>
          </w:p>
          <w:p w14:paraId="767D3CF6" w14:textId="77777777" w:rsidR="00072367" w:rsidRPr="00C940BE" w:rsidRDefault="00072367" w:rsidP="002D0560">
            <w:pPr>
              <w:contextualSpacing/>
              <w:rPr>
                <w:rFonts w:ascii="Times New Roman" w:hAnsi="Times New Roman" w:cs="Times New Roman"/>
                <w:sz w:val="28"/>
                <w:szCs w:val="28"/>
              </w:rPr>
            </w:pPr>
          </w:p>
          <w:p w14:paraId="3D989317" w14:textId="77777777" w:rsidR="00072367" w:rsidRPr="00C940BE" w:rsidRDefault="00072367" w:rsidP="002D0560">
            <w:pPr>
              <w:contextualSpacing/>
              <w:rPr>
                <w:rFonts w:ascii="Times New Roman" w:hAnsi="Times New Roman" w:cs="Times New Roman"/>
                <w:sz w:val="28"/>
                <w:szCs w:val="28"/>
              </w:rPr>
            </w:pPr>
          </w:p>
          <w:p w14:paraId="214FBE96" w14:textId="77777777" w:rsidR="00072367" w:rsidRPr="00C940BE" w:rsidRDefault="00072367" w:rsidP="002D0560">
            <w:pPr>
              <w:contextualSpacing/>
              <w:rPr>
                <w:rFonts w:ascii="Times New Roman" w:hAnsi="Times New Roman" w:cs="Times New Roman"/>
                <w:sz w:val="28"/>
                <w:szCs w:val="28"/>
              </w:rPr>
            </w:pPr>
          </w:p>
          <w:p w14:paraId="0B4F432F" w14:textId="77777777" w:rsidR="00072367" w:rsidRPr="00C940BE" w:rsidRDefault="00072367" w:rsidP="002D0560">
            <w:pPr>
              <w:contextualSpacing/>
              <w:rPr>
                <w:rFonts w:ascii="Times New Roman" w:hAnsi="Times New Roman" w:cs="Times New Roman"/>
                <w:b/>
                <w:sz w:val="28"/>
                <w:szCs w:val="28"/>
              </w:rPr>
            </w:pPr>
          </w:p>
          <w:p w14:paraId="7AD10882" w14:textId="77777777" w:rsidR="00072367" w:rsidRPr="00C940BE" w:rsidRDefault="00072367" w:rsidP="002D0560">
            <w:pPr>
              <w:contextualSpacing/>
              <w:rPr>
                <w:rFonts w:ascii="Times New Roman" w:hAnsi="Times New Roman" w:cs="Times New Roman"/>
                <w:b/>
                <w:sz w:val="28"/>
                <w:szCs w:val="28"/>
              </w:rPr>
            </w:pPr>
          </w:p>
          <w:p w14:paraId="40406A66" w14:textId="77777777" w:rsidR="00072367" w:rsidRPr="00C940BE" w:rsidRDefault="00072367" w:rsidP="002D0560">
            <w:pPr>
              <w:contextualSpacing/>
              <w:rPr>
                <w:rFonts w:ascii="Times New Roman" w:hAnsi="Times New Roman" w:cs="Times New Roman"/>
                <w:sz w:val="28"/>
                <w:szCs w:val="28"/>
              </w:rPr>
            </w:pPr>
            <w:r w:rsidRPr="00C940BE">
              <w:rPr>
                <w:rFonts w:ascii="Times New Roman" w:hAnsi="Times New Roman" w:cs="Times New Roman"/>
                <w:sz w:val="28"/>
                <w:szCs w:val="28"/>
              </w:rPr>
              <w:t xml:space="preserve">БИК </w:t>
            </w:r>
          </w:p>
          <w:p w14:paraId="023E989C" w14:textId="77777777" w:rsidR="00072367" w:rsidRPr="00C940BE" w:rsidRDefault="00072367" w:rsidP="002D0560">
            <w:pPr>
              <w:contextualSpacing/>
              <w:rPr>
                <w:rFonts w:ascii="Times New Roman" w:hAnsi="Times New Roman" w:cs="Times New Roman"/>
                <w:sz w:val="28"/>
                <w:szCs w:val="28"/>
              </w:rPr>
            </w:pPr>
          </w:p>
          <w:p w14:paraId="36714C13" w14:textId="77777777" w:rsidR="00072367" w:rsidRPr="00C940BE" w:rsidRDefault="00072367" w:rsidP="002D0560">
            <w:pPr>
              <w:contextualSpacing/>
              <w:rPr>
                <w:rFonts w:ascii="Times New Roman" w:hAnsi="Times New Roman" w:cs="Times New Roman"/>
                <w:sz w:val="28"/>
                <w:szCs w:val="28"/>
              </w:rPr>
            </w:pPr>
          </w:p>
          <w:p w14:paraId="33803F9C" w14:textId="77777777" w:rsidR="00072367" w:rsidRPr="00C940BE" w:rsidRDefault="00072367" w:rsidP="002D0560">
            <w:pPr>
              <w:contextualSpacing/>
              <w:rPr>
                <w:rFonts w:ascii="Times New Roman" w:hAnsi="Times New Roman" w:cs="Times New Roman"/>
                <w:sz w:val="20"/>
                <w:szCs w:val="20"/>
              </w:rPr>
            </w:pPr>
          </w:p>
          <w:p w14:paraId="5A1511D2" w14:textId="77777777" w:rsidR="00072367" w:rsidRPr="00C940BE" w:rsidRDefault="00072367" w:rsidP="002D0560">
            <w:pPr>
              <w:contextualSpacing/>
              <w:rPr>
                <w:rFonts w:ascii="Times New Roman" w:hAnsi="Times New Roman" w:cs="Times New Roman"/>
                <w:b/>
                <w:sz w:val="28"/>
                <w:szCs w:val="28"/>
              </w:rPr>
            </w:pPr>
            <w:r w:rsidRPr="00C940BE">
              <w:rPr>
                <w:rFonts w:ascii="Times New Roman" w:hAnsi="Times New Roman" w:cs="Times New Roman"/>
                <w:sz w:val="28"/>
                <w:szCs w:val="28"/>
              </w:rPr>
              <w:t>Должность</w:t>
            </w:r>
          </w:p>
        </w:tc>
      </w:tr>
      <w:tr w:rsidR="00C940BE" w:rsidRPr="00C940BE" w14:paraId="5A50BDF4" w14:textId="77777777" w:rsidTr="002D0560">
        <w:tc>
          <w:tcPr>
            <w:tcW w:w="5387" w:type="dxa"/>
            <w:tcBorders>
              <w:top w:val="nil"/>
              <w:left w:val="nil"/>
              <w:bottom w:val="nil"/>
              <w:right w:val="nil"/>
            </w:tcBorders>
            <w:hideMark/>
          </w:tcPr>
          <w:p w14:paraId="0806E8CA"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 xml:space="preserve">__________________/ Ф.И.О./ </w:t>
            </w:r>
          </w:p>
        </w:tc>
        <w:tc>
          <w:tcPr>
            <w:tcW w:w="4823" w:type="dxa"/>
            <w:tcBorders>
              <w:top w:val="nil"/>
              <w:left w:val="nil"/>
              <w:bottom w:val="nil"/>
              <w:right w:val="nil"/>
            </w:tcBorders>
          </w:tcPr>
          <w:p w14:paraId="0C1D479B" w14:textId="77777777" w:rsidR="00072367" w:rsidRPr="00C940BE" w:rsidRDefault="00072367" w:rsidP="002D0560">
            <w:pPr>
              <w:widowControl w:val="0"/>
              <w:tabs>
                <w:tab w:val="center" w:pos="4748"/>
                <w:tab w:val="left" w:pos="7811"/>
              </w:tabs>
              <w:autoSpaceDE w:val="0"/>
              <w:autoSpaceDN w:val="0"/>
              <w:outlineLvl w:val="2"/>
              <w:rPr>
                <w:rFonts w:ascii="Times New Roman" w:eastAsia="Times New Roman" w:hAnsi="Times New Roman" w:cs="Times New Roman"/>
                <w:sz w:val="28"/>
                <w:szCs w:val="28"/>
                <w:lang w:eastAsia="ru-RU"/>
              </w:rPr>
            </w:pPr>
            <w:r w:rsidRPr="00C940BE">
              <w:rPr>
                <w:rFonts w:ascii="Times New Roman" w:eastAsia="Times New Roman" w:hAnsi="Times New Roman" w:cs="Times New Roman"/>
                <w:sz w:val="28"/>
                <w:szCs w:val="28"/>
                <w:lang w:eastAsia="ru-RU"/>
              </w:rPr>
              <w:t>____________________/Ф.И.О./</w:t>
            </w:r>
          </w:p>
        </w:tc>
      </w:tr>
    </w:tbl>
    <w:p w14:paraId="66941FC4" w14:textId="77777777" w:rsidR="00072367" w:rsidRDefault="00C45138" w:rsidP="002B5C19">
      <w:pPr>
        <w:spacing w:after="0" w:line="240" w:lineRule="auto"/>
        <w:rPr>
          <w:rFonts w:ascii="Times New Roman" w:hAnsi="Times New Roman" w:cs="Times New Roman"/>
        </w:rPr>
      </w:pPr>
      <w:r w:rsidRPr="00C940BE">
        <w:rPr>
          <w:rFonts w:ascii="Times New Roman" w:hAnsi="Times New Roman" w:cs="Times New Roman"/>
          <w:color w:val="404040" w:themeColor="text1" w:themeTint="BF"/>
        </w:rPr>
        <w:t xml:space="preserve">                        </w:t>
      </w:r>
      <w:r w:rsidR="002B5C19" w:rsidRPr="00C940BE">
        <w:rPr>
          <w:rFonts w:ascii="Times New Roman" w:hAnsi="Times New Roman" w:cs="Times New Roman"/>
          <w:color w:val="404040" w:themeColor="text1" w:themeTint="BF"/>
        </w:rPr>
        <w:t xml:space="preserve">    </w:t>
      </w:r>
      <w:r w:rsidR="00072367" w:rsidRPr="00C940BE">
        <w:rPr>
          <w:rFonts w:ascii="Times New Roman" w:hAnsi="Times New Roman" w:cs="Times New Roman"/>
          <w:color w:val="404040" w:themeColor="text1" w:themeTint="BF"/>
        </w:rPr>
        <w:t xml:space="preserve">М.П.                                                                                    </w:t>
      </w:r>
      <w:r w:rsidR="00072367" w:rsidRPr="00897176">
        <w:rPr>
          <w:rFonts w:ascii="Times New Roman" w:hAnsi="Times New Roman" w:cs="Times New Roman"/>
        </w:rPr>
        <w:t>М.П.</w:t>
      </w:r>
    </w:p>
    <w:sectPr w:rsidR="00072367" w:rsidSect="00C45138">
      <w:headerReference w:type="default" r:id="rId10"/>
      <w:pgSz w:w="11906" w:h="16838"/>
      <w:pgMar w:top="1191"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5D01" w14:textId="77777777" w:rsidR="00142F54" w:rsidRDefault="00142F54" w:rsidP="00DB2FEF">
      <w:pPr>
        <w:spacing w:after="0" w:line="240" w:lineRule="auto"/>
      </w:pPr>
      <w:r>
        <w:separator/>
      </w:r>
    </w:p>
  </w:endnote>
  <w:endnote w:type="continuationSeparator" w:id="0">
    <w:p w14:paraId="069AC8F0" w14:textId="77777777" w:rsidR="00142F54" w:rsidRDefault="00142F54" w:rsidP="00DB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1E57" w14:textId="77777777" w:rsidR="00142F54" w:rsidRDefault="00142F54" w:rsidP="00DB2FEF">
      <w:pPr>
        <w:spacing w:after="0" w:line="240" w:lineRule="auto"/>
      </w:pPr>
      <w:r>
        <w:separator/>
      </w:r>
    </w:p>
  </w:footnote>
  <w:footnote w:type="continuationSeparator" w:id="0">
    <w:p w14:paraId="792F01EC" w14:textId="77777777" w:rsidR="00142F54" w:rsidRDefault="00142F54" w:rsidP="00DB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60254383"/>
      <w:docPartObj>
        <w:docPartGallery w:val="Page Numbers (Top of Page)"/>
        <w:docPartUnique/>
      </w:docPartObj>
    </w:sdtPr>
    <w:sdtEndPr/>
    <w:sdtContent>
      <w:p w14:paraId="699CE59B" w14:textId="77777777" w:rsidR="00DB2FEF" w:rsidRPr="00DB2FEF" w:rsidRDefault="00DB2FEF">
        <w:pPr>
          <w:pStyle w:val="a5"/>
          <w:jc w:val="center"/>
          <w:rPr>
            <w:rFonts w:ascii="Times New Roman" w:hAnsi="Times New Roman" w:cs="Times New Roman"/>
          </w:rPr>
        </w:pPr>
        <w:r w:rsidRPr="00DB2FEF">
          <w:rPr>
            <w:rFonts w:ascii="Times New Roman" w:hAnsi="Times New Roman" w:cs="Times New Roman"/>
          </w:rPr>
          <w:fldChar w:fldCharType="begin"/>
        </w:r>
        <w:r w:rsidRPr="00DB2FEF">
          <w:rPr>
            <w:rFonts w:ascii="Times New Roman" w:hAnsi="Times New Roman" w:cs="Times New Roman"/>
          </w:rPr>
          <w:instrText>PAGE   \* MERGEFORMAT</w:instrText>
        </w:r>
        <w:r w:rsidRPr="00DB2FEF">
          <w:rPr>
            <w:rFonts w:ascii="Times New Roman" w:hAnsi="Times New Roman" w:cs="Times New Roman"/>
          </w:rPr>
          <w:fldChar w:fldCharType="separate"/>
        </w:r>
        <w:r w:rsidR="00761B8A">
          <w:rPr>
            <w:rFonts w:ascii="Times New Roman" w:hAnsi="Times New Roman" w:cs="Times New Roman"/>
            <w:noProof/>
          </w:rPr>
          <w:t>19</w:t>
        </w:r>
        <w:r w:rsidRPr="00DB2FEF">
          <w:rPr>
            <w:rFonts w:ascii="Times New Roman" w:hAnsi="Times New Roman" w:cs="Times New Roman"/>
          </w:rPr>
          <w:fldChar w:fldCharType="end"/>
        </w:r>
      </w:p>
    </w:sdtContent>
  </w:sdt>
  <w:p w14:paraId="4321570E" w14:textId="77777777" w:rsidR="00DB2FEF" w:rsidRDefault="00DB2F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1CD"/>
    <w:multiLevelType w:val="hybridMultilevel"/>
    <w:tmpl w:val="225C7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F1D4C"/>
    <w:multiLevelType w:val="multilevel"/>
    <w:tmpl w:val="6C2EBEE4"/>
    <w:lvl w:ilvl="0">
      <w:start w:val="5"/>
      <w:numFmt w:val="decimal"/>
      <w:lvlText w:val="%1."/>
      <w:lvlJc w:val="left"/>
      <w:pPr>
        <w:ind w:left="450" w:hanging="450"/>
      </w:pPr>
      <w:rPr>
        <w:rFonts w:hint="default"/>
        <w:b w:val="0"/>
      </w:rPr>
    </w:lvl>
    <w:lvl w:ilvl="1">
      <w:start w:val="1"/>
      <w:numFmt w:val="decimal"/>
      <w:lvlText w:val="%1.%2."/>
      <w:lvlJc w:val="left"/>
      <w:pPr>
        <w:ind w:left="440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424A4E2D"/>
    <w:multiLevelType w:val="multilevel"/>
    <w:tmpl w:val="926A698A"/>
    <w:lvl w:ilvl="0">
      <w:start w:val="1"/>
      <w:numFmt w:val="decimal"/>
      <w:lvlText w:val="%1."/>
      <w:lvlJc w:val="left"/>
      <w:pPr>
        <w:ind w:left="1211" w:hanging="360"/>
      </w:pPr>
    </w:lvl>
    <w:lvl w:ilvl="1">
      <w:start w:val="6"/>
      <w:numFmt w:val="decimal"/>
      <w:isLgl/>
      <w:lvlText w:val="%1.%2"/>
      <w:lvlJc w:val="left"/>
      <w:pPr>
        <w:ind w:left="1346" w:hanging="495"/>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3" w15:restartNumberingAfterBreak="0">
    <w:nsid w:val="6043316C"/>
    <w:multiLevelType w:val="hybridMultilevel"/>
    <w:tmpl w:val="6C9C1EFC"/>
    <w:lvl w:ilvl="0" w:tplc="38EAEB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AD"/>
    <w:rsid w:val="000055E7"/>
    <w:rsid w:val="00031B54"/>
    <w:rsid w:val="00046CCD"/>
    <w:rsid w:val="00072367"/>
    <w:rsid w:val="00074BBD"/>
    <w:rsid w:val="00083F8F"/>
    <w:rsid w:val="000D1247"/>
    <w:rsid w:val="000E6837"/>
    <w:rsid w:val="000F72C6"/>
    <w:rsid w:val="0010254C"/>
    <w:rsid w:val="0011049C"/>
    <w:rsid w:val="001256D1"/>
    <w:rsid w:val="00142F54"/>
    <w:rsid w:val="00152977"/>
    <w:rsid w:val="00156D83"/>
    <w:rsid w:val="00157B0F"/>
    <w:rsid w:val="00187317"/>
    <w:rsid w:val="00195695"/>
    <w:rsid w:val="001A108C"/>
    <w:rsid w:val="001B5A4F"/>
    <w:rsid w:val="001C0487"/>
    <w:rsid w:val="001D0D96"/>
    <w:rsid w:val="001F5D14"/>
    <w:rsid w:val="0024075B"/>
    <w:rsid w:val="002464CA"/>
    <w:rsid w:val="0027173C"/>
    <w:rsid w:val="00274B54"/>
    <w:rsid w:val="00280D52"/>
    <w:rsid w:val="00287BB1"/>
    <w:rsid w:val="002B5C19"/>
    <w:rsid w:val="002C2B82"/>
    <w:rsid w:val="002E055B"/>
    <w:rsid w:val="00314DC2"/>
    <w:rsid w:val="00337F26"/>
    <w:rsid w:val="00347DBF"/>
    <w:rsid w:val="00371D42"/>
    <w:rsid w:val="003A096C"/>
    <w:rsid w:val="003A0AFB"/>
    <w:rsid w:val="003E7B10"/>
    <w:rsid w:val="003F2990"/>
    <w:rsid w:val="0041305B"/>
    <w:rsid w:val="00425B69"/>
    <w:rsid w:val="00433C88"/>
    <w:rsid w:val="00434F6F"/>
    <w:rsid w:val="004648F8"/>
    <w:rsid w:val="00484671"/>
    <w:rsid w:val="004B594D"/>
    <w:rsid w:val="004E282D"/>
    <w:rsid w:val="004E32EC"/>
    <w:rsid w:val="00513A90"/>
    <w:rsid w:val="00516EDE"/>
    <w:rsid w:val="00542B39"/>
    <w:rsid w:val="0054380F"/>
    <w:rsid w:val="00551749"/>
    <w:rsid w:val="00553A1B"/>
    <w:rsid w:val="0055729D"/>
    <w:rsid w:val="0056495D"/>
    <w:rsid w:val="00570B8D"/>
    <w:rsid w:val="0057595E"/>
    <w:rsid w:val="00595784"/>
    <w:rsid w:val="005B1FCF"/>
    <w:rsid w:val="005B766C"/>
    <w:rsid w:val="005F12AC"/>
    <w:rsid w:val="00602D2C"/>
    <w:rsid w:val="00603E31"/>
    <w:rsid w:val="006469D9"/>
    <w:rsid w:val="006478E7"/>
    <w:rsid w:val="006A3D17"/>
    <w:rsid w:val="006D0BF8"/>
    <w:rsid w:val="006E6D39"/>
    <w:rsid w:val="00711A3E"/>
    <w:rsid w:val="0071405D"/>
    <w:rsid w:val="00721147"/>
    <w:rsid w:val="00721638"/>
    <w:rsid w:val="00745FC2"/>
    <w:rsid w:val="00746578"/>
    <w:rsid w:val="00746FF6"/>
    <w:rsid w:val="00761B8A"/>
    <w:rsid w:val="00765158"/>
    <w:rsid w:val="00791D3E"/>
    <w:rsid w:val="007A1098"/>
    <w:rsid w:val="007B750A"/>
    <w:rsid w:val="007D7CEB"/>
    <w:rsid w:val="007F7817"/>
    <w:rsid w:val="008077D5"/>
    <w:rsid w:val="00813322"/>
    <w:rsid w:val="00822010"/>
    <w:rsid w:val="008559E1"/>
    <w:rsid w:val="00856C1C"/>
    <w:rsid w:val="00863A42"/>
    <w:rsid w:val="00867FDC"/>
    <w:rsid w:val="008837E1"/>
    <w:rsid w:val="00883A09"/>
    <w:rsid w:val="0089224B"/>
    <w:rsid w:val="00892777"/>
    <w:rsid w:val="008A18A2"/>
    <w:rsid w:val="008A3612"/>
    <w:rsid w:val="008E35B3"/>
    <w:rsid w:val="00900219"/>
    <w:rsid w:val="00901091"/>
    <w:rsid w:val="00931893"/>
    <w:rsid w:val="00934745"/>
    <w:rsid w:val="00946DC2"/>
    <w:rsid w:val="00965F02"/>
    <w:rsid w:val="00976348"/>
    <w:rsid w:val="0098666D"/>
    <w:rsid w:val="009A4EA8"/>
    <w:rsid w:val="009C5825"/>
    <w:rsid w:val="009E4385"/>
    <w:rsid w:val="009E5C80"/>
    <w:rsid w:val="00A01B27"/>
    <w:rsid w:val="00A15871"/>
    <w:rsid w:val="00A27C37"/>
    <w:rsid w:val="00A45386"/>
    <w:rsid w:val="00A55856"/>
    <w:rsid w:val="00A6642E"/>
    <w:rsid w:val="00A76588"/>
    <w:rsid w:val="00AC16DA"/>
    <w:rsid w:val="00AE67CD"/>
    <w:rsid w:val="00AF2CDD"/>
    <w:rsid w:val="00AF6F5C"/>
    <w:rsid w:val="00B0030B"/>
    <w:rsid w:val="00B1307E"/>
    <w:rsid w:val="00B14527"/>
    <w:rsid w:val="00B45855"/>
    <w:rsid w:val="00B601EE"/>
    <w:rsid w:val="00B678A9"/>
    <w:rsid w:val="00B74007"/>
    <w:rsid w:val="00BA642A"/>
    <w:rsid w:val="00BA7E5C"/>
    <w:rsid w:val="00BB7E66"/>
    <w:rsid w:val="00BC57AD"/>
    <w:rsid w:val="00BC64E0"/>
    <w:rsid w:val="00BD4361"/>
    <w:rsid w:val="00BE0F13"/>
    <w:rsid w:val="00C06AEA"/>
    <w:rsid w:val="00C14A3F"/>
    <w:rsid w:val="00C34CDB"/>
    <w:rsid w:val="00C45138"/>
    <w:rsid w:val="00C5234C"/>
    <w:rsid w:val="00C923C0"/>
    <w:rsid w:val="00C940BE"/>
    <w:rsid w:val="00CB545A"/>
    <w:rsid w:val="00D14941"/>
    <w:rsid w:val="00D354DF"/>
    <w:rsid w:val="00D3761E"/>
    <w:rsid w:val="00D404C4"/>
    <w:rsid w:val="00D460DF"/>
    <w:rsid w:val="00D5637F"/>
    <w:rsid w:val="00D752C9"/>
    <w:rsid w:val="00D85F8C"/>
    <w:rsid w:val="00D96127"/>
    <w:rsid w:val="00DA0DB5"/>
    <w:rsid w:val="00DA637E"/>
    <w:rsid w:val="00DB2FEF"/>
    <w:rsid w:val="00DC3D3A"/>
    <w:rsid w:val="00DC59E9"/>
    <w:rsid w:val="00E06315"/>
    <w:rsid w:val="00E172F6"/>
    <w:rsid w:val="00E3427F"/>
    <w:rsid w:val="00E97BF8"/>
    <w:rsid w:val="00EA3161"/>
    <w:rsid w:val="00EB3F08"/>
    <w:rsid w:val="00EE1EEB"/>
    <w:rsid w:val="00EE438E"/>
    <w:rsid w:val="00EF1AE8"/>
    <w:rsid w:val="00F13917"/>
    <w:rsid w:val="00F30990"/>
    <w:rsid w:val="00F5031A"/>
    <w:rsid w:val="00F70B15"/>
    <w:rsid w:val="00FA3F99"/>
    <w:rsid w:val="00FA7889"/>
    <w:rsid w:val="00FC61AA"/>
    <w:rsid w:val="00FD364A"/>
    <w:rsid w:val="00FE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1DE9"/>
  <w15:chartTrackingRefBased/>
  <w15:docId w15:val="{7D6F06B1-CD8F-4F86-AAEF-58C8838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3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uiPriority w:val="1"/>
    <w:qFormat/>
    <w:rsid w:val="00813322"/>
    <w:pPr>
      <w:spacing w:after="0" w:line="240" w:lineRule="auto"/>
    </w:pPr>
  </w:style>
  <w:style w:type="paragraph" w:styleId="a4">
    <w:name w:val="List Paragraph"/>
    <w:basedOn w:val="a"/>
    <w:uiPriority w:val="34"/>
    <w:qFormat/>
    <w:rsid w:val="0056495D"/>
    <w:pPr>
      <w:ind w:left="720"/>
      <w:contextualSpacing/>
    </w:pPr>
  </w:style>
  <w:style w:type="paragraph" w:styleId="a5">
    <w:name w:val="header"/>
    <w:basedOn w:val="a"/>
    <w:link w:val="a6"/>
    <w:uiPriority w:val="99"/>
    <w:unhideWhenUsed/>
    <w:rsid w:val="00DB2F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2FEF"/>
  </w:style>
  <w:style w:type="paragraph" w:styleId="a7">
    <w:name w:val="footer"/>
    <w:basedOn w:val="a"/>
    <w:link w:val="a8"/>
    <w:uiPriority w:val="99"/>
    <w:unhideWhenUsed/>
    <w:rsid w:val="00DB2F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2FEF"/>
  </w:style>
  <w:style w:type="character" w:styleId="a9">
    <w:name w:val="Hyperlink"/>
    <w:basedOn w:val="a0"/>
    <w:uiPriority w:val="99"/>
    <w:unhideWhenUsed/>
    <w:rsid w:val="00074BBD"/>
    <w:rPr>
      <w:color w:val="0563C1" w:themeColor="hyperlink"/>
      <w:u w:val="single"/>
    </w:rPr>
  </w:style>
  <w:style w:type="paragraph" w:customStyle="1" w:styleId="ConsPlusNormal">
    <w:name w:val="ConsPlusNormal"/>
    <w:rsid w:val="00072367"/>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07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651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11049C"/>
    <w:pPr>
      <w:suppressAutoHyphens/>
      <w:autoSpaceDN w:val="0"/>
      <w:spacing w:after="0" w:line="240" w:lineRule="auto"/>
      <w:textAlignment w:val="baseline"/>
    </w:pPr>
    <w:rPr>
      <w:rFonts w:ascii="Times New Roman" w:eastAsia="Times New Roman" w:hAnsi="Times New Roman" w:cs="Times New Roman"/>
      <w:kern w:val="3"/>
      <w:sz w:val="28"/>
      <w:szCs w:val="24"/>
      <w:lang w:eastAsia="zh-CN"/>
    </w:rPr>
  </w:style>
  <w:style w:type="paragraph" w:styleId="ab">
    <w:name w:val="Normal (Web)"/>
    <w:basedOn w:val="a"/>
    <w:uiPriority w:val="99"/>
    <w:unhideWhenUsed/>
    <w:rsid w:val="009C5825"/>
    <w:rPr>
      <w:rFonts w:ascii="Times New Roman" w:hAnsi="Times New Roman" w:cs="Times New Roman"/>
      <w:sz w:val="24"/>
      <w:szCs w:val="24"/>
    </w:rPr>
  </w:style>
  <w:style w:type="paragraph" w:styleId="ac">
    <w:name w:val="Balloon Text"/>
    <w:basedOn w:val="a"/>
    <w:link w:val="ad"/>
    <w:uiPriority w:val="99"/>
    <w:semiHidden/>
    <w:unhideWhenUsed/>
    <w:rsid w:val="00542B3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42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2331">
      <w:bodyDiv w:val="1"/>
      <w:marLeft w:val="0"/>
      <w:marRight w:val="0"/>
      <w:marTop w:val="0"/>
      <w:marBottom w:val="0"/>
      <w:divBdr>
        <w:top w:val="none" w:sz="0" w:space="0" w:color="auto"/>
        <w:left w:val="none" w:sz="0" w:space="0" w:color="auto"/>
        <w:bottom w:val="none" w:sz="0" w:space="0" w:color="auto"/>
        <w:right w:val="none" w:sz="0" w:space="0" w:color="auto"/>
      </w:divBdr>
      <w:divsChild>
        <w:div w:id="641926415">
          <w:marLeft w:val="0"/>
          <w:marRight w:val="0"/>
          <w:marTop w:val="0"/>
          <w:marBottom w:val="0"/>
          <w:divBdr>
            <w:top w:val="none" w:sz="0" w:space="0" w:color="auto"/>
            <w:left w:val="none" w:sz="0" w:space="0" w:color="auto"/>
            <w:bottom w:val="none" w:sz="0" w:space="0" w:color="auto"/>
            <w:right w:val="none" w:sz="0" w:space="0" w:color="auto"/>
          </w:divBdr>
        </w:div>
        <w:div w:id="247421248">
          <w:marLeft w:val="0"/>
          <w:marRight w:val="0"/>
          <w:marTop w:val="0"/>
          <w:marBottom w:val="0"/>
          <w:divBdr>
            <w:top w:val="none" w:sz="0" w:space="0" w:color="auto"/>
            <w:left w:val="none" w:sz="0" w:space="0" w:color="auto"/>
            <w:bottom w:val="none" w:sz="0" w:space="0" w:color="auto"/>
            <w:right w:val="none" w:sz="0" w:space="0" w:color="auto"/>
          </w:divBdr>
        </w:div>
      </w:divsChild>
    </w:div>
    <w:div w:id="14447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3E29DAE02F11D5C5442588E048266295F79EE2D9408890ADE613FE97EA8585D2F502939950F52B7F46F1CA4938ED98FD514CD1231376PAx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im86@cio-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7A2C-690A-4C68-9577-3008B42D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Лянгольф Анастасия Владимировна</dc:creator>
  <cp:keywords/>
  <dc:description/>
  <cp:lastModifiedBy>Колденберг Наталья Владимировна</cp:lastModifiedBy>
  <cp:revision>12</cp:revision>
  <cp:lastPrinted>2025-05-06T08:50:00Z</cp:lastPrinted>
  <dcterms:created xsi:type="dcterms:W3CDTF">2025-05-06T08:09:00Z</dcterms:created>
  <dcterms:modified xsi:type="dcterms:W3CDTF">2026-05-26T11:04:00Z</dcterms:modified>
</cp:coreProperties>
</file>