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11" w:rsidRPr="00825D39" w:rsidRDefault="004B4811">
      <w:pPr>
        <w:pStyle w:val="ConsPlusTitlePage"/>
      </w:pPr>
      <w:bookmarkStart w:id="0" w:name="_GoBack"/>
      <w:r w:rsidRPr="00825D39">
        <w:t xml:space="preserve">Документ предоставлен </w:t>
      </w:r>
      <w:proofErr w:type="spellStart"/>
      <w:r w:rsidRPr="00825D39">
        <w:t>КонсультантПлюс</w:t>
      </w:r>
      <w:proofErr w:type="spellEnd"/>
      <w:r w:rsidRPr="00825D39">
        <w:br/>
      </w:r>
    </w:p>
    <w:p w:rsidR="004B4811" w:rsidRPr="00825D39" w:rsidRDefault="004B481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4811" w:rsidRPr="00825D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811" w:rsidRPr="00825D39" w:rsidRDefault="004B4811">
            <w:pPr>
              <w:pStyle w:val="ConsPlusNormal"/>
            </w:pPr>
            <w:r w:rsidRPr="00825D39">
              <w:t>18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811" w:rsidRPr="00825D39" w:rsidRDefault="004B4811">
            <w:pPr>
              <w:pStyle w:val="ConsPlusNormal"/>
              <w:jc w:val="right"/>
            </w:pPr>
            <w:r w:rsidRPr="00825D39">
              <w:t>N 36-оз</w:t>
            </w:r>
          </w:p>
        </w:tc>
      </w:tr>
    </w:tbl>
    <w:p w:rsidR="004B4811" w:rsidRPr="00825D39" w:rsidRDefault="004B4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Title"/>
        <w:jc w:val="center"/>
      </w:pPr>
      <w:r w:rsidRPr="00825D39">
        <w:t>ЗАКОН</w:t>
      </w:r>
    </w:p>
    <w:p w:rsidR="004B4811" w:rsidRPr="00825D39" w:rsidRDefault="004B4811">
      <w:pPr>
        <w:pStyle w:val="ConsPlusTitle"/>
        <w:jc w:val="center"/>
      </w:pPr>
      <w:r w:rsidRPr="00825D39">
        <w:t>ХАНТЫ-МАНСИЙСКОГО АВТОНОМНОГО ОКРУГА - ЮГРЫ</w:t>
      </w:r>
    </w:p>
    <w:p w:rsidR="004B4811" w:rsidRPr="00825D39" w:rsidRDefault="004B4811">
      <w:pPr>
        <w:pStyle w:val="ConsPlusTitle"/>
        <w:jc w:val="center"/>
      </w:pPr>
    </w:p>
    <w:p w:rsidR="004B4811" w:rsidRPr="00825D39" w:rsidRDefault="004B4811">
      <w:pPr>
        <w:pStyle w:val="ConsPlusTitle"/>
        <w:jc w:val="center"/>
      </w:pPr>
      <w:r w:rsidRPr="00825D39">
        <w:t>О РАССМОТРЕНИИ ОБРАЩЕНИЙ ГРАЖДАН В ОРГАНАХ ГОСУДАРСТВЕННОЙ</w:t>
      </w:r>
    </w:p>
    <w:p w:rsidR="004B4811" w:rsidRPr="00825D39" w:rsidRDefault="004B4811">
      <w:pPr>
        <w:pStyle w:val="ConsPlusTitle"/>
        <w:jc w:val="center"/>
      </w:pPr>
      <w:r w:rsidRPr="00825D39">
        <w:t>ВЛАСТИ ХАНТЫ-МАНСИЙСКОГО АВТОНОМНОГО ОКРУГА - ЮГРЫ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jc w:val="center"/>
      </w:pPr>
      <w:r w:rsidRPr="00825D39">
        <w:t>Принят Думой Ханты-Мансийского</w:t>
      </w:r>
    </w:p>
    <w:p w:rsidR="004B4811" w:rsidRPr="00825D39" w:rsidRDefault="004B4811">
      <w:pPr>
        <w:pStyle w:val="ConsPlusNormal"/>
        <w:jc w:val="center"/>
      </w:pPr>
      <w:r w:rsidRPr="00825D39">
        <w:t>автономного округа - Югры 6 апреля 2007 года</w:t>
      </w:r>
    </w:p>
    <w:p w:rsidR="004B4811" w:rsidRPr="00825D39" w:rsidRDefault="004B4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D39" w:rsidRPr="00825D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811" w:rsidRPr="00825D39" w:rsidRDefault="004B4811">
            <w:pPr>
              <w:pStyle w:val="ConsPlusNormal"/>
              <w:jc w:val="center"/>
            </w:pPr>
            <w:r w:rsidRPr="00825D39">
              <w:t>Список изменяющих документов</w:t>
            </w:r>
          </w:p>
          <w:p w:rsidR="004B4811" w:rsidRPr="00825D39" w:rsidRDefault="004B4811">
            <w:pPr>
              <w:pStyle w:val="ConsPlusNormal"/>
              <w:jc w:val="center"/>
            </w:pPr>
            <w:r w:rsidRPr="00825D39">
              <w:t>(в ред. Законов ХМАО - Югры от 11.06.2010 N 94-оз, от 01.07.2013 N 67-оз,</w:t>
            </w:r>
          </w:p>
          <w:p w:rsidR="004B4811" w:rsidRPr="00825D39" w:rsidRDefault="004B4811">
            <w:pPr>
              <w:pStyle w:val="ConsPlusNormal"/>
              <w:jc w:val="center"/>
            </w:pPr>
            <w:r w:rsidRPr="00825D39">
              <w:t>от 29.10.2015 N 109-оз, от 30.01.2016 N 8-оз, от 31.03.2016 N 30-оз,</w:t>
            </w:r>
          </w:p>
          <w:p w:rsidR="004B4811" w:rsidRPr="00825D39" w:rsidRDefault="004B4811">
            <w:pPr>
              <w:pStyle w:val="ConsPlusNormal"/>
              <w:jc w:val="center"/>
            </w:pPr>
            <w:r w:rsidRPr="00825D39">
              <w:t>от 27.04.2018 N 36-оз)</w:t>
            </w:r>
          </w:p>
        </w:tc>
      </w:tr>
    </w:tbl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  <w:outlineLvl w:val="0"/>
      </w:pPr>
      <w:r w:rsidRPr="00825D39">
        <w:t>Статья 1. Сфера применения настоящего Закона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</w:pPr>
      <w:r w:rsidRPr="00825D39">
        <w:t>Настоящий Закон в соответствии с Федеральным законом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учреждениями, иными организациями и их должностными лицами.</w:t>
      </w:r>
    </w:p>
    <w:p w:rsidR="004B4811" w:rsidRPr="00825D39" w:rsidRDefault="004B4811">
      <w:pPr>
        <w:pStyle w:val="ConsPlusNormal"/>
        <w:jc w:val="both"/>
      </w:pPr>
      <w:r w:rsidRPr="00825D39">
        <w:t>(часть вторая введена Законом ХМАО - Югры от 01.07.2013 N 67-оз)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  <w:outlineLvl w:val="0"/>
      </w:pPr>
      <w:r w:rsidRPr="00825D39">
        <w:t>Статья 2. Основные термины, используемые в настоящем Законе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</w:pPr>
      <w:r w:rsidRPr="00825D39">
        <w:t>Термины "обращение гражданина", "предложение" и "должностное лицо" применяются в настоящем Законе в значениях, определенных в Федеральном законе "О порядке рассмотрения обращений граждан Российской Федерации".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  <w:outlineLvl w:val="0"/>
      </w:pPr>
      <w:r w:rsidRPr="00825D39"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</w:pPr>
      <w:r w:rsidRPr="00825D39">
        <w:t>1. Дума Ханты-Мансийского автономного округа - Югры (далее - Дума):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2) обеспечивает объективное, всестороннее и своевременное рассмотрение обращений граждан, поступивших в Думу;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4B4811" w:rsidRPr="00825D39" w:rsidRDefault="004B4811">
      <w:pPr>
        <w:pStyle w:val="ConsPlusNormal"/>
        <w:jc w:val="both"/>
      </w:pPr>
      <w:r w:rsidRPr="00825D39">
        <w:t>(в ред. Закона ХМАО - Югры от 30.01.2016 N 8-оз)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4) создает комиссии, рабочие группы по вопросам рассмотрения обращений граждан;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5) рассматривает обращения граждан по совершенствованию законов автономного округа.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2. Губернатор Ханты-Мансийского автономного округа - Югры (далее - Губернатор):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1) принимает нормативные правовые акты, направленные на защиту права граждан на обращение и предоставление дополнительных гарантий права граждан на обращение к Губернатору, в Правительство Ханты-Мансийского автономного округа - Югры (далее - Правительство), в исполнительные органы государственной власти Ханты-Мансийского автономного округа - Югры;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2) определяет уполномоченные исполнительные органы государственной власти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 w:rsidR="004B4811" w:rsidRPr="00825D39" w:rsidRDefault="004B4811">
      <w:pPr>
        <w:pStyle w:val="ConsPlusNormal"/>
        <w:jc w:val="both"/>
      </w:pPr>
      <w:r w:rsidRPr="00825D39">
        <w:t>(в ред. Закона ХМАО - Югры от 29.10.2015 N 109-оз)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lastRenderedPageBreak/>
        <w:t>3) проводит личный прием граждан в установленном порядке;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4) утверждает график приема граждан заместителями Губернатора;</w:t>
      </w:r>
    </w:p>
    <w:p w:rsidR="004B4811" w:rsidRPr="00825D39" w:rsidRDefault="004B4811">
      <w:pPr>
        <w:pStyle w:val="ConsPlusNormal"/>
        <w:jc w:val="both"/>
      </w:pPr>
      <w:r w:rsidRPr="00825D39">
        <w:t>(в ред. Закона ХМАО - Югры от 11.06.2010 N 94-оз)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3. Письменное обращение, поступившее в орган государственной власти автономного округа, может быть направлено в органы местного самоуправления муниципальных образований автономного округа, в компетенцию которых входит решение поставленных в обращении вопросов, за исключением случаев, предусмотренных Федеральным законом.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  <w:outlineLvl w:val="0"/>
      </w:pPr>
      <w:r w:rsidRPr="00825D39">
        <w:t>Статья 4. Рассмотрение обращений граждан и личный прием граждан</w:t>
      </w:r>
    </w:p>
    <w:p w:rsidR="004B4811" w:rsidRPr="00825D39" w:rsidRDefault="004B4811">
      <w:pPr>
        <w:pStyle w:val="ConsPlusNormal"/>
        <w:jc w:val="both"/>
      </w:pPr>
      <w:r w:rsidRPr="00825D39">
        <w:t>(в ред. Закона ХМАО - Югры от 27.04.2018 N 36-оз)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</w:pPr>
      <w:r w:rsidRPr="00825D39">
        <w:t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законом "О порядке рассмотрения обращений граждан Российской Федерации".</w:t>
      </w:r>
    </w:p>
    <w:p w:rsidR="004B4811" w:rsidRPr="00825D39" w:rsidRDefault="004B4811">
      <w:pPr>
        <w:pStyle w:val="ConsPlusNormal"/>
        <w:jc w:val="both"/>
      </w:pPr>
      <w:r w:rsidRPr="00825D39">
        <w:t>(в ред. Закона ХМАО - Югры от 27.04.2018 N 36-оз)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4B4811" w:rsidRPr="00825D39" w:rsidRDefault="004B4811">
      <w:pPr>
        <w:pStyle w:val="ConsPlusNormal"/>
        <w:jc w:val="both"/>
      </w:pPr>
      <w:r w:rsidRPr="00825D39">
        <w:t>(п. 2 в ред. Закона ХМАО - Югры от 31.03.2016 N 30-оз)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  <w:outlineLvl w:val="0"/>
      </w:pPr>
      <w:r w:rsidRPr="00825D39">
        <w:lastRenderedPageBreak/>
        <w:t>Статья 5. Предложения граждан по совершенствованию законодательства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</w:pPr>
      <w:r w:rsidRPr="00825D39">
        <w:t>Предложения граждан по совершенствованию законодательства Ханты-Мансийского автономного округа - Югры рассматриваются в соответствии с Уставом (Основным законом) Ханты-Мансийского автономного округа - Югры, Законом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  <w:outlineLvl w:val="0"/>
      </w:pPr>
      <w:r w:rsidRPr="00825D39">
        <w:t>Статья 6. Дополнительные гарантии права граждан на обращение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</w:pPr>
      <w:r w:rsidRPr="00825D39">
        <w:t>1. При рассмотрении обращения органом государственной власти автономного округа или должностным лицом гражданин имеет право запрашивать информацию о дате и номере регистрации обращения.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4B4811" w:rsidRPr="00825D39" w:rsidRDefault="004B4811">
      <w:pPr>
        <w:pStyle w:val="ConsPlusNormal"/>
        <w:spacing w:before="280"/>
        <w:ind w:firstLine="540"/>
        <w:jc w:val="both"/>
      </w:pPr>
      <w:r w:rsidRPr="00825D39">
        <w:t>3. Органы государственной власти автономного округа при разработке административных регламентов предусматривают меры, обеспечивающие организацию рассмотрения обращений граждан.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  <w:outlineLvl w:val="0"/>
      </w:pPr>
      <w:r w:rsidRPr="00825D39">
        <w:t>Статья 7. Вступление в силу настоящего Закона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ind w:firstLine="540"/>
        <w:jc w:val="both"/>
      </w:pPr>
      <w:r w:rsidRPr="00825D39">
        <w:t>Настоящий Закон вступает в силу по истечении десяти дней со дня его официального опубликования.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jc w:val="right"/>
      </w:pPr>
      <w:r w:rsidRPr="00825D39">
        <w:t>Губернатор</w:t>
      </w:r>
    </w:p>
    <w:p w:rsidR="004B4811" w:rsidRPr="00825D39" w:rsidRDefault="004B4811">
      <w:pPr>
        <w:pStyle w:val="ConsPlusNormal"/>
        <w:jc w:val="right"/>
      </w:pPr>
      <w:r w:rsidRPr="00825D39">
        <w:t>Ханты-Мансийского</w:t>
      </w:r>
    </w:p>
    <w:p w:rsidR="004B4811" w:rsidRPr="00825D39" w:rsidRDefault="004B4811">
      <w:pPr>
        <w:pStyle w:val="ConsPlusNormal"/>
        <w:jc w:val="right"/>
      </w:pPr>
      <w:r w:rsidRPr="00825D39">
        <w:t>автономного округа - Югры</w:t>
      </w:r>
    </w:p>
    <w:p w:rsidR="004B4811" w:rsidRPr="00825D39" w:rsidRDefault="004B4811">
      <w:pPr>
        <w:pStyle w:val="ConsPlusNormal"/>
        <w:jc w:val="right"/>
      </w:pPr>
      <w:r w:rsidRPr="00825D39">
        <w:t>А.В.ФИЛИПЕНКО</w:t>
      </w:r>
    </w:p>
    <w:p w:rsidR="004B4811" w:rsidRPr="00825D39" w:rsidRDefault="004B4811">
      <w:pPr>
        <w:pStyle w:val="ConsPlusNormal"/>
        <w:jc w:val="both"/>
      </w:pPr>
      <w:r w:rsidRPr="00825D39">
        <w:t>г. Ханты-Мансийск</w:t>
      </w:r>
    </w:p>
    <w:p w:rsidR="004B4811" w:rsidRPr="00825D39" w:rsidRDefault="004B4811">
      <w:pPr>
        <w:pStyle w:val="ConsPlusNormal"/>
        <w:spacing w:before="280"/>
        <w:jc w:val="both"/>
      </w:pPr>
      <w:r w:rsidRPr="00825D39">
        <w:t>18 апреля 2007 года</w:t>
      </w:r>
    </w:p>
    <w:p w:rsidR="004B4811" w:rsidRPr="00825D39" w:rsidRDefault="004B4811">
      <w:pPr>
        <w:pStyle w:val="ConsPlusNormal"/>
        <w:spacing w:before="280"/>
        <w:jc w:val="both"/>
      </w:pPr>
      <w:r w:rsidRPr="00825D39">
        <w:t>N 36-оз</w:t>
      </w: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jc w:val="both"/>
      </w:pPr>
    </w:p>
    <w:p w:rsidR="004B4811" w:rsidRPr="00825D39" w:rsidRDefault="004B4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225C4" w:rsidRPr="00825D39" w:rsidRDefault="008225C4"/>
    <w:sectPr w:rsidR="008225C4" w:rsidRPr="00825D39" w:rsidSect="0058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1"/>
    <w:rsid w:val="00406C8C"/>
    <w:rsid w:val="004B4811"/>
    <w:rsid w:val="005C5D03"/>
    <w:rsid w:val="007C0419"/>
    <w:rsid w:val="008225C4"/>
    <w:rsid w:val="00825D39"/>
    <w:rsid w:val="00A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0C03C-4969-46AD-BD77-73B4F7C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0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C5D03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</w:rPr>
  </w:style>
  <w:style w:type="paragraph" w:styleId="2">
    <w:name w:val="heading 2"/>
    <w:basedOn w:val="a"/>
    <w:next w:val="a"/>
    <w:link w:val="20"/>
    <w:qFormat/>
    <w:rsid w:val="005C5D03"/>
    <w:pPr>
      <w:keepNext/>
      <w:jc w:val="center"/>
      <w:outlineLvl w:val="1"/>
    </w:pPr>
    <w:rPr>
      <w:spacing w:val="-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5D03"/>
    <w:rPr>
      <w:rFonts w:ascii="Compact" w:hAnsi="Compact"/>
      <w:spacing w:val="26"/>
      <w:sz w:val="44"/>
    </w:rPr>
  </w:style>
  <w:style w:type="character" w:customStyle="1" w:styleId="20">
    <w:name w:val="Заголовок 2 Знак"/>
    <w:basedOn w:val="a0"/>
    <w:link w:val="2"/>
    <w:rsid w:val="005C5D03"/>
    <w:rPr>
      <w:spacing w:val="-4"/>
      <w:sz w:val="32"/>
      <w:szCs w:val="24"/>
    </w:rPr>
  </w:style>
  <w:style w:type="paragraph" w:styleId="a3">
    <w:name w:val="No Spacing"/>
    <w:uiPriority w:val="1"/>
    <w:qFormat/>
    <w:rsid w:val="005C5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481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B481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4B481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Боровских Татьяна Александровна</dc:creator>
  <cp:lastModifiedBy>Логинов Сергей Александрович</cp:lastModifiedBy>
  <cp:revision>4</cp:revision>
  <dcterms:created xsi:type="dcterms:W3CDTF">2018-06-15T04:11:00Z</dcterms:created>
  <dcterms:modified xsi:type="dcterms:W3CDTF">2018-06-15T12:07:00Z</dcterms:modified>
</cp:coreProperties>
</file>